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34392D75" w:rsidR="006A675D" w:rsidRPr="007A01E8" w:rsidRDefault="00067987" w:rsidP="006A675D">
      <w:pPr>
        <w:jc w:val="center"/>
        <w:rPr>
          <w:rFonts w:asciiTheme="majorHAnsi" w:hAnsiTheme="majorHAnsi"/>
          <w:b/>
          <w:sz w:val="36"/>
        </w:rPr>
      </w:pPr>
      <w:r>
        <w:rPr>
          <w:rFonts w:asciiTheme="majorHAnsi" w:hAnsiTheme="majorHAnsi"/>
          <w:b/>
          <w:sz w:val="36"/>
        </w:rPr>
        <w:t>« </w:t>
      </w:r>
      <w:r w:rsidR="0051631E">
        <w:rPr>
          <w:rFonts w:asciiTheme="majorHAnsi" w:hAnsiTheme="majorHAnsi"/>
          <w:b/>
          <w:sz w:val="36"/>
        </w:rPr>
        <w:t>Swagger</w:t>
      </w:r>
      <w:r>
        <w:rPr>
          <w:rFonts w:asciiTheme="majorHAnsi" w:hAnsiTheme="majorHAnsi"/>
          <w:b/>
          <w:sz w:val="36"/>
        </w:rPr>
        <w:t> »</w:t>
      </w:r>
      <w:r w:rsidR="0051631E">
        <w:rPr>
          <w:rFonts w:asciiTheme="majorHAnsi" w:hAnsiTheme="majorHAnsi"/>
          <w:b/>
          <w:sz w:val="36"/>
        </w:rPr>
        <w:t>, de Olivier Babinet</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47AF7531" w:rsidR="00174224" w:rsidRPr="00CC10CF" w:rsidRDefault="00067987" w:rsidP="004F35F7">
            <w:pPr>
              <w:pStyle w:val="TableContents"/>
              <w:snapToGrid w:val="0"/>
              <w:spacing w:after="0"/>
              <w:ind w:left="245"/>
              <w:rPr>
                <w:rFonts w:asciiTheme="majorHAnsi" w:hAnsiTheme="majorHAnsi"/>
                <w:color w:val="auto"/>
              </w:rPr>
            </w:pPr>
            <w:r w:rsidRPr="00067987">
              <w:rPr>
                <w:rFonts w:asciiTheme="majorHAnsi" w:hAnsiTheme="majorHAnsi"/>
                <w:color w:val="auto"/>
              </w:rPr>
              <w:t>B1  /  2.g., 3.g.</w:t>
            </w:r>
            <w:r w:rsidR="004F35F7">
              <w:rPr>
                <w:rFonts w:asciiTheme="majorHAnsi" w:hAnsiTheme="majorHAnsi"/>
                <w:color w:val="auto"/>
              </w:rPr>
              <w:t xml:space="preserve"> </w:t>
            </w:r>
            <w:r>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9D1638">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184FEF20" w:rsidR="00A946AA" w:rsidRPr="00CC10CF" w:rsidRDefault="009D1638" w:rsidP="00CC10CF">
            <w:pPr>
              <w:pStyle w:val="TableContents"/>
              <w:snapToGrid w:val="0"/>
              <w:spacing w:after="0"/>
              <w:ind w:left="245"/>
              <w:rPr>
                <w:rFonts w:asciiTheme="majorHAnsi" w:hAnsiTheme="majorHAnsi"/>
                <w:color w:val="auto"/>
              </w:rPr>
            </w:pPr>
            <w:r>
              <w:rPr>
                <w:rFonts w:asciiTheme="majorHAnsi" w:hAnsiTheme="majorHAnsi"/>
                <w:color w:val="auto"/>
              </w:rPr>
              <w:t>L’immigration, les jeunes des banlieues</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38F5436A" w:rsidR="003F0F01" w:rsidRPr="00067987" w:rsidRDefault="00067987" w:rsidP="00CC10CF">
            <w:pPr>
              <w:pStyle w:val="TableContents"/>
              <w:snapToGrid w:val="0"/>
              <w:spacing w:after="0"/>
              <w:ind w:left="245"/>
              <w:rPr>
                <w:rFonts w:asciiTheme="majorHAnsi" w:hAnsiTheme="majorHAnsi"/>
                <w:color w:val="auto"/>
              </w:rPr>
            </w:pPr>
            <w:r>
              <w:rPr>
                <w:rFonts w:asciiTheme="majorHAnsi" w:hAnsiTheme="majorHAnsi"/>
                <w:color w:val="auto"/>
              </w:rPr>
              <w:t xml:space="preserve">L’affiche et la bande-annonce du film : </w:t>
            </w:r>
            <w:hyperlink r:id="rId8" w:history="1">
              <w:r w:rsidRPr="00424337">
                <w:rPr>
                  <w:rStyle w:val="Lienhypertexte"/>
                  <w:rFonts w:asciiTheme="majorHAnsi" w:hAnsiTheme="majorHAnsi" w:cstheme="majorHAnsi"/>
                </w:rPr>
                <w:t>https://www.youtube.com/watch?v=YDY4xNSt5mo</w:t>
              </w:r>
            </w:hyperlink>
            <w:r>
              <w:rPr>
                <w:rFonts w:asciiTheme="majorHAnsi" w:hAnsiTheme="majorHAnsi" w:cstheme="majorHAnsi"/>
              </w:rPr>
              <w:t xml:space="preserve"> </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5762D9">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5762D9">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5762D9">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3D4D660" w14:textId="2E8E57D0" w:rsidR="007F5BC0" w:rsidRDefault="00315E73" w:rsidP="005762D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Faire des hypothèses sur le sujet d’un film</w:t>
            </w:r>
          </w:p>
          <w:p w14:paraId="3F903660" w14:textId="224AA4DD" w:rsidR="007F5BC0" w:rsidRPr="003D7910" w:rsidRDefault="00315E73" w:rsidP="003D791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les thèmes principaux d’une bande-annonce</w:t>
            </w:r>
            <w:r w:rsidR="007F5BC0">
              <w:rPr>
                <w:rFonts w:asciiTheme="majorHAnsi" w:hAnsiTheme="majorHAnsi"/>
                <w:color w:val="auto"/>
              </w:rPr>
              <w:t xml:space="preserve"> </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5762D9">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5762D9">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298CEFC0" w14:textId="48054BBF" w:rsidR="007F5BC0" w:rsidRDefault="00315E73"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Faire des recherches lexicales </w:t>
            </w:r>
          </w:p>
          <w:p w14:paraId="1ED671B1" w14:textId="4D264138" w:rsidR="007F5BC0" w:rsidRDefault="00B801E7"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Décrire les éléments principaux d’une affiche</w:t>
            </w:r>
          </w:p>
          <w:p w14:paraId="06CFDF60" w14:textId="68685489" w:rsidR="00B801E7" w:rsidRDefault="00B801E7"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des critiques de film</w:t>
            </w:r>
          </w:p>
          <w:p w14:paraId="3769C66A" w14:textId="62318DC3" w:rsidR="007F5BC0" w:rsidRPr="009D6FC0" w:rsidRDefault="00B801E7" w:rsidP="009D6F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Écrire une critique de film</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6FB91D3F" w:rsidR="007F5BC0" w:rsidRDefault="007F5BC0" w:rsidP="005762D9">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5762D9">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D49CD04" w14:textId="5AED9B36" w:rsidR="007F5BC0" w:rsidRDefault="00C1541F" w:rsidP="00C1541F">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Découvrir un film français </w:t>
            </w:r>
          </w:p>
          <w:p w14:paraId="10B48366" w14:textId="334AE2DA" w:rsidR="003D7910" w:rsidRPr="00C1541F" w:rsidRDefault="003D7910" w:rsidP="00C1541F">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Les jeunes des banlieues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4D95534D" w:rsidR="003549FE" w:rsidRPr="00033B63" w:rsidRDefault="009D1638" w:rsidP="00033B63">
            <w:pPr>
              <w:pStyle w:val="DefaultStyle"/>
              <w:spacing w:after="0"/>
              <w:ind w:left="103"/>
              <w:rPr>
                <w:rFonts w:asciiTheme="majorHAnsi" w:hAnsiTheme="majorHAnsi"/>
                <w:b/>
                <w:color w:val="0099CC"/>
              </w:rPr>
            </w:pPr>
            <w:r>
              <w:rPr>
                <w:rFonts w:asciiTheme="majorHAnsi" w:hAnsiTheme="majorHAnsi"/>
                <w:b/>
                <w:color w:val="0099CC"/>
              </w:rPr>
              <w:t>2 x 45 min</w:t>
            </w:r>
          </w:p>
        </w:tc>
      </w:tr>
    </w:tbl>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00E9FC08" w14:textId="2B768125" w:rsidR="003D7910" w:rsidRPr="003D7910" w:rsidRDefault="003D7910" w:rsidP="003D7910">
      <w:pPr>
        <w:pStyle w:val="Paragraphedeliste"/>
        <w:numPr>
          <w:ilvl w:val="0"/>
          <w:numId w:val="24"/>
        </w:numPr>
        <w:rPr>
          <w:b/>
          <w:sz w:val="28"/>
          <w:szCs w:val="28"/>
        </w:rPr>
      </w:pPr>
      <w:r w:rsidRPr="003D7910">
        <w:rPr>
          <w:b/>
          <w:sz w:val="28"/>
          <w:szCs w:val="28"/>
        </w:rPr>
        <w:t>Swagger, de Olivier Babinet</w:t>
      </w:r>
    </w:p>
    <w:p w14:paraId="07772598" w14:textId="77777777" w:rsidR="003D7910" w:rsidRDefault="003D7910" w:rsidP="009D1638">
      <w:pPr>
        <w:pStyle w:val="TableContents"/>
        <w:snapToGrid w:val="0"/>
        <w:ind w:left="670" w:right="229" w:hanging="360"/>
        <w:rPr>
          <w:b/>
        </w:rPr>
      </w:pPr>
    </w:p>
    <w:p w14:paraId="23FF83E6" w14:textId="77777777" w:rsidR="009D1638" w:rsidRPr="003D7910" w:rsidRDefault="009D1638" w:rsidP="009D1638">
      <w:pPr>
        <w:pStyle w:val="TableContents"/>
        <w:snapToGrid w:val="0"/>
        <w:ind w:left="670" w:right="229" w:hanging="360"/>
        <w:rPr>
          <w:rFonts w:asciiTheme="minorHAnsi" w:hAnsiTheme="minorHAnsi" w:cstheme="minorHAnsi"/>
          <w:b/>
        </w:rPr>
      </w:pPr>
      <w:r w:rsidRPr="003D7910">
        <w:rPr>
          <w:rFonts w:asciiTheme="minorHAnsi" w:hAnsiTheme="minorHAnsi" w:cstheme="minorHAnsi"/>
          <w:b/>
        </w:rPr>
        <w:t>Le film, en bref</w:t>
      </w:r>
    </w:p>
    <w:p w14:paraId="1C73C554" w14:textId="4CDA9B84" w:rsidR="009D1638" w:rsidRPr="003D7910" w:rsidRDefault="009D1638" w:rsidP="009D1638">
      <w:pPr>
        <w:pStyle w:val="TableContents"/>
        <w:snapToGrid w:val="0"/>
        <w:ind w:left="670" w:right="229" w:firstLine="181"/>
        <w:rPr>
          <w:rFonts w:asciiTheme="minorHAnsi" w:hAnsiTheme="minorHAnsi" w:cstheme="minorHAnsi"/>
        </w:rPr>
      </w:pPr>
      <w:r w:rsidRPr="003D7910">
        <w:rPr>
          <w:rFonts w:asciiTheme="minorHAnsi" w:hAnsiTheme="minorHAnsi" w:cstheme="minorHAnsi"/>
        </w:rPr>
        <w:t>Réalisateur : Olivier Babinet</w:t>
      </w:r>
    </w:p>
    <w:p w14:paraId="2065F8E4" w14:textId="69E4A2DD" w:rsidR="009D1638" w:rsidRPr="003D7910" w:rsidRDefault="009D1638" w:rsidP="009D1638">
      <w:pPr>
        <w:pStyle w:val="TableContents"/>
        <w:tabs>
          <w:tab w:val="clear" w:pos="708"/>
        </w:tabs>
        <w:snapToGrid w:val="0"/>
        <w:ind w:left="670" w:right="229" w:firstLine="181"/>
        <w:rPr>
          <w:rFonts w:asciiTheme="minorHAnsi" w:hAnsiTheme="minorHAnsi" w:cstheme="minorHAnsi"/>
        </w:rPr>
      </w:pPr>
      <w:r w:rsidRPr="003D7910">
        <w:rPr>
          <w:rFonts w:asciiTheme="minorHAnsi" w:hAnsiTheme="minorHAnsi" w:cstheme="minorHAnsi"/>
        </w:rPr>
        <w:t>Acteurs : Aïssatou Dia, Mariyama Diallo, Abou Fofana…</w:t>
      </w:r>
    </w:p>
    <w:p w14:paraId="030A0059" w14:textId="77777777" w:rsidR="009D1638" w:rsidRPr="003D7910" w:rsidRDefault="009D1638" w:rsidP="009D1638">
      <w:pPr>
        <w:pStyle w:val="TableContents"/>
        <w:tabs>
          <w:tab w:val="clear" w:pos="708"/>
        </w:tabs>
        <w:snapToGrid w:val="0"/>
        <w:ind w:left="670" w:right="229" w:firstLine="181"/>
        <w:rPr>
          <w:rFonts w:asciiTheme="minorHAnsi" w:hAnsiTheme="minorHAnsi" w:cstheme="minorHAnsi"/>
        </w:rPr>
      </w:pPr>
      <w:r w:rsidRPr="003D7910">
        <w:rPr>
          <w:rFonts w:asciiTheme="minorHAnsi" w:hAnsiTheme="minorHAnsi" w:cstheme="minorHAnsi"/>
        </w:rPr>
        <w:t>Sortie en France : novembre 2016</w:t>
      </w:r>
    </w:p>
    <w:p w14:paraId="31BC0EAE" w14:textId="77777777" w:rsidR="009D1638" w:rsidRPr="003D7910" w:rsidRDefault="009D1638" w:rsidP="009D1638">
      <w:pPr>
        <w:pStyle w:val="TableContents"/>
        <w:snapToGrid w:val="0"/>
        <w:ind w:left="670" w:right="229" w:hanging="360"/>
        <w:rPr>
          <w:rFonts w:asciiTheme="minorHAnsi" w:hAnsiTheme="minorHAnsi" w:cstheme="minorHAnsi"/>
          <w:b/>
        </w:rPr>
      </w:pPr>
    </w:p>
    <w:p w14:paraId="168BF378" w14:textId="77777777" w:rsidR="009D1638" w:rsidRPr="003D7910" w:rsidRDefault="009D1638" w:rsidP="009D1638">
      <w:pPr>
        <w:pStyle w:val="TableContents"/>
        <w:snapToGrid w:val="0"/>
        <w:ind w:left="670" w:right="229" w:hanging="360"/>
        <w:rPr>
          <w:rFonts w:asciiTheme="minorHAnsi" w:hAnsiTheme="minorHAnsi" w:cstheme="minorHAnsi"/>
          <w:b/>
        </w:rPr>
      </w:pPr>
      <w:r w:rsidRPr="003D7910">
        <w:rPr>
          <w:rFonts w:asciiTheme="minorHAnsi" w:hAnsiTheme="minorHAnsi" w:cstheme="minorHAnsi"/>
          <w:b/>
        </w:rPr>
        <w:t>L’histoire du film</w:t>
      </w:r>
    </w:p>
    <w:p w14:paraId="12080D4D" w14:textId="53160FB6" w:rsidR="009D1638" w:rsidRPr="003D7910" w:rsidRDefault="009D1638" w:rsidP="009D1638">
      <w:pPr>
        <w:pStyle w:val="TableContents"/>
        <w:tabs>
          <w:tab w:val="clear" w:pos="708"/>
        </w:tabs>
        <w:snapToGrid w:val="0"/>
        <w:ind w:right="229" w:hanging="360"/>
        <w:jc w:val="both"/>
        <w:rPr>
          <w:rFonts w:asciiTheme="minorHAnsi" w:hAnsiTheme="minorHAnsi" w:cstheme="minorHAnsi"/>
        </w:rPr>
      </w:pPr>
      <w:r w:rsidRPr="003D7910">
        <w:rPr>
          <w:rFonts w:asciiTheme="minorHAnsi" w:hAnsiTheme="minorHAnsi" w:cstheme="minorHAnsi"/>
        </w:rPr>
        <w:tab/>
      </w:r>
      <w:r w:rsidRPr="003D7910">
        <w:rPr>
          <w:rFonts w:asciiTheme="minorHAnsi" w:hAnsiTheme="minorHAnsi" w:cstheme="minorHAnsi"/>
        </w:rPr>
        <w:tab/>
        <w:t xml:space="preserve">Swagger nous transporte dans la tête de onze enfants et adolescents aux personnalités surprenantes, qui grandissent au cœur des cités les plus défavorisées de France. Le film nous montre le monde à travers leurs regards singuliers et inattendus, leurs réflexions drôles et percutantes. En déployant une mosaïque de rencontres et en mélangeant les genres, jusqu’à la comédie musicale et la science-fiction, Swagger donne vie aux propos et aux fantasmes de ces enfants des quartiers d’Aulnay et de Sevran (région parisienne). Car, malgré les difficultés de leur vie, ils ont des rêves et de l’ambition. </w:t>
      </w:r>
    </w:p>
    <w:p w14:paraId="193253B4" w14:textId="77777777" w:rsidR="009D1638" w:rsidRPr="003D7910" w:rsidRDefault="009D1638" w:rsidP="009D1638">
      <w:pPr>
        <w:pStyle w:val="TableContents"/>
        <w:tabs>
          <w:tab w:val="clear" w:pos="708"/>
        </w:tabs>
        <w:snapToGrid w:val="0"/>
        <w:ind w:right="229"/>
        <w:jc w:val="both"/>
        <w:rPr>
          <w:rFonts w:asciiTheme="minorHAnsi" w:hAnsiTheme="minorHAnsi" w:cstheme="minorHAnsi"/>
        </w:rPr>
      </w:pPr>
    </w:p>
    <w:p w14:paraId="59F2FA1E" w14:textId="4CB62B5D" w:rsidR="009D1638" w:rsidRPr="003D7910" w:rsidRDefault="009D1638" w:rsidP="009D1638">
      <w:pPr>
        <w:pStyle w:val="TableContents"/>
        <w:tabs>
          <w:tab w:val="clear" w:pos="708"/>
        </w:tabs>
        <w:snapToGrid w:val="0"/>
        <w:ind w:right="229" w:firstLine="708"/>
        <w:jc w:val="both"/>
        <w:rPr>
          <w:rFonts w:asciiTheme="minorHAnsi" w:hAnsiTheme="minorHAnsi" w:cstheme="minorHAnsi"/>
        </w:rPr>
      </w:pPr>
      <w:r w:rsidRPr="003D7910">
        <w:rPr>
          <w:rFonts w:asciiTheme="minorHAnsi" w:hAnsiTheme="minorHAnsi" w:cstheme="minorHAnsi"/>
        </w:rPr>
        <w:t xml:space="preserve">Pour en savoir plus : </w:t>
      </w:r>
      <w:hyperlink r:id="rId9" w:history="1">
        <w:r w:rsidRPr="003D7910">
          <w:rPr>
            <w:rStyle w:val="Lienhypertexte"/>
            <w:rFonts w:asciiTheme="minorHAnsi" w:hAnsiTheme="minorHAnsi" w:cstheme="minorHAnsi"/>
          </w:rPr>
          <w:t>http://www.allocine.fr/film/fichefilm_gen_cfilm=246813.html</w:t>
        </w:r>
      </w:hyperlink>
      <w:r w:rsidRPr="003D7910">
        <w:rPr>
          <w:rFonts w:asciiTheme="minorHAnsi" w:hAnsiTheme="minorHAnsi" w:cstheme="minorHAnsi"/>
        </w:rPr>
        <w:t xml:space="preserve"> </w:t>
      </w:r>
    </w:p>
    <w:p w14:paraId="0DB4D962" w14:textId="77777777" w:rsidR="003549FE" w:rsidRPr="003D7910" w:rsidRDefault="003549FE" w:rsidP="00FD14C5">
      <w:pPr>
        <w:pStyle w:val="TableContents"/>
        <w:tabs>
          <w:tab w:val="clear" w:pos="708"/>
        </w:tabs>
        <w:snapToGrid w:val="0"/>
        <w:ind w:left="670" w:right="229" w:hanging="360"/>
        <w:rPr>
          <w:rFonts w:asciiTheme="minorHAnsi" w:hAnsiTheme="minorHAnsi" w:cstheme="minorHAnsi"/>
          <w:sz w:val="28"/>
        </w:rPr>
      </w:pPr>
      <w:r w:rsidRPr="003D7910">
        <w:rPr>
          <w:rFonts w:asciiTheme="minorHAnsi" w:hAnsiTheme="minorHAnsi" w:cstheme="minorHAnsi"/>
          <w:sz w:val="28"/>
        </w:rPr>
        <w:br w:type="page"/>
      </w:r>
    </w:p>
    <w:p w14:paraId="7BA8F545" w14:textId="08C6BB7D" w:rsidR="00315E73" w:rsidRPr="00315E73" w:rsidRDefault="00315E73" w:rsidP="00315E73">
      <w:pPr>
        <w:pStyle w:val="Citationintense"/>
        <w:pBdr>
          <w:top w:val="none" w:sz="0" w:space="0" w:color="auto"/>
          <w:bottom w:val="none" w:sz="0" w:space="0" w:color="auto"/>
        </w:pBdr>
        <w:rPr>
          <w:b/>
          <w:bCs/>
          <w:smallCaps/>
          <w:spacing w:val="5"/>
          <w:sz w:val="30"/>
          <w:szCs w:val="30"/>
        </w:rPr>
      </w:pPr>
      <w:r w:rsidRPr="000C6D57">
        <w:rPr>
          <w:rStyle w:val="Rfrenceintense"/>
          <w:sz w:val="30"/>
          <w:szCs w:val="30"/>
        </w:rPr>
        <w:lastRenderedPageBreak/>
        <w:t>Avant le visionnage du film</w:t>
      </w:r>
    </w:p>
    <w:p w14:paraId="5F285692" w14:textId="3D9511FE" w:rsidR="00033B63" w:rsidRPr="004605D1" w:rsidRDefault="00C87586"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J’OBSERVE UNE AFFICHE DE FILM</w:t>
      </w:r>
    </w:p>
    <w:p w14:paraId="298E1534" w14:textId="77777777" w:rsidR="00033B63" w:rsidRP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8"/>
      </w:tblGrid>
      <w:tr w:rsidR="00033B63" w:rsidRPr="00033B63" w14:paraId="2FE26D35" w14:textId="77777777" w:rsidTr="00C87586">
        <w:tc>
          <w:tcPr>
            <w:tcW w:w="9778" w:type="dxa"/>
            <w:shd w:val="clear" w:color="auto" w:fill="DEEAF6" w:themeFill="accent1" w:themeFillTint="33"/>
          </w:tcPr>
          <w:p w14:paraId="4E3F2A70" w14:textId="77777777" w:rsidR="00C87586" w:rsidRPr="00C87586" w:rsidRDefault="00033B63" w:rsidP="00C87586">
            <w:pPr>
              <w:pStyle w:val="Paragraphedeliste"/>
              <w:numPr>
                <w:ilvl w:val="0"/>
                <w:numId w:val="17"/>
              </w:numPr>
              <w:spacing w:line="276" w:lineRule="auto"/>
              <w:ind w:left="426"/>
              <w:rPr>
                <w:rFonts w:ascii="Arial" w:eastAsia="Times New Roman" w:hAnsi="Arial" w:cs="Arial"/>
                <w:b/>
                <w:sz w:val="20"/>
                <w:szCs w:val="20"/>
                <w:lang w:eastAsia="fr-FR"/>
              </w:rPr>
            </w:pPr>
            <w:r w:rsidRPr="00C87586">
              <w:rPr>
                <w:rFonts w:ascii="Arial" w:eastAsia="Times New Roman" w:hAnsi="Arial" w:cs="Arial"/>
                <w:sz w:val="20"/>
                <w:szCs w:val="20"/>
                <w:lang w:eastAsia="fr-FR"/>
              </w:rPr>
              <w:t xml:space="preserve"> </w:t>
            </w:r>
            <w:r w:rsidR="00C87586" w:rsidRPr="00C87586">
              <w:rPr>
                <w:rFonts w:ascii="Arial" w:eastAsia="Times New Roman" w:hAnsi="Arial" w:cs="Arial"/>
                <w:b/>
                <w:sz w:val="20"/>
                <w:szCs w:val="20"/>
                <w:lang w:eastAsia="fr-FR"/>
              </w:rPr>
              <w:t>Observe l’affiche et réponds aux questions.</w:t>
            </w:r>
          </w:p>
          <w:p w14:paraId="102D0871" w14:textId="77777777" w:rsidR="00033B63" w:rsidRDefault="00033B63" w:rsidP="00C87586">
            <w:pPr>
              <w:spacing w:line="276" w:lineRule="auto"/>
              <w:rPr>
                <w:rFonts w:ascii="Arial" w:eastAsia="Times New Roman" w:hAnsi="Arial" w:cs="Arial"/>
                <w:sz w:val="20"/>
                <w:szCs w:val="20"/>
                <w:lang w:eastAsia="fr-FR"/>
              </w:rPr>
            </w:pPr>
          </w:p>
          <w:tbl>
            <w:tblPr>
              <w:tblStyle w:val="Grilledutableau"/>
              <w:tblW w:w="9562" w:type="dxa"/>
              <w:tblInd w:w="66" w:type="dxa"/>
              <w:tblLayout w:type="fixed"/>
              <w:tblLook w:val="04A0" w:firstRow="1" w:lastRow="0" w:firstColumn="1" w:lastColumn="0" w:noHBand="0" w:noVBand="1"/>
            </w:tblPr>
            <w:tblGrid>
              <w:gridCol w:w="6025"/>
              <w:gridCol w:w="3537"/>
            </w:tblGrid>
            <w:tr w:rsidR="00C87586" w14:paraId="69F63676" w14:textId="77777777" w:rsidTr="00C87586">
              <w:tc>
                <w:tcPr>
                  <w:tcW w:w="6025" w:type="dxa"/>
                </w:tcPr>
                <w:p w14:paraId="15283A81" w14:textId="63E34B06" w:rsidR="00C87586" w:rsidRDefault="00C87586" w:rsidP="00C87586">
                  <w:pPr>
                    <w:spacing w:line="276" w:lineRule="auto"/>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21C221CA" wp14:editId="2F96F87B">
                        <wp:extent cx="3657600" cy="4876800"/>
                        <wp:effectExtent l="19050" t="19050" r="1905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4876800"/>
                                </a:xfrm>
                                <a:prstGeom prst="rect">
                                  <a:avLst/>
                                </a:prstGeom>
                                <a:ln w="19050">
                                  <a:solidFill>
                                    <a:srgbClr val="CC0099"/>
                                  </a:solidFill>
                                </a:ln>
                              </pic:spPr>
                            </pic:pic>
                          </a:graphicData>
                        </a:graphic>
                      </wp:inline>
                    </w:drawing>
                  </w:r>
                </w:p>
              </w:tc>
              <w:tc>
                <w:tcPr>
                  <w:tcW w:w="3537" w:type="dxa"/>
                </w:tcPr>
                <w:p w14:paraId="435920DC" w14:textId="77777777" w:rsidR="00C87586" w:rsidRDefault="00C87586" w:rsidP="00C87586">
                  <w:pPr>
                    <w:spacing w:line="276" w:lineRule="auto"/>
                    <w:ind w:left="66"/>
                    <w:rPr>
                      <w:rFonts w:ascii="Arial" w:eastAsia="Times New Roman" w:hAnsi="Arial" w:cs="Arial"/>
                      <w:sz w:val="20"/>
                      <w:szCs w:val="20"/>
                      <w:lang w:eastAsia="fr-FR"/>
                    </w:rPr>
                  </w:pPr>
                  <w:r w:rsidRPr="00C87586">
                    <w:rPr>
                      <w:rFonts w:ascii="Arial" w:eastAsia="Times New Roman" w:hAnsi="Arial" w:cs="Arial"/>
                      <w:sz w:val="20"/>
                      <w:szCs w:val="20"/>
                      <w:lang w:eastAsia="fr-FR"/>
                    </w:rPr>
                    <w:t>a) Cherche le sens du titre en français.</w:t>
                  </w:r>
                </w:p>
                <w:p w14:paraId="1906056D" w14:textId="64A552FE" w:rsidR="00C87586" w:rsidRPr="00C87586" w:rsidRDefault="00C87586" w:rsidP="00C87586">
                  <w:pPr>
                    <w:spacing w:line="276" w:lineRule="auto"/>
                    <w:ind w:left="66"/>
                    <w:rPr>
                      <w:rFonts w:ascii="Arial" w:eastAsia="Times New Roman" w:hAnsi="Arial" w:cs="Arial"/>
                      <w:color w:val="FF0000"/>
                      <w:sz w:val="20"/>
                      <w:szCs w:val="20"/>
                      <w:lang w:eastAsia="fr-FR"/>
                    </w:rPr>
                  </w:pPr>
                  <w:r w:rsidRPr="00C87586">
                    <w:rPr>
                      <w:rFonts w:ascii="Arial" w:eastAsia="Times New Roman" w:hAnsi="Arial" w:cs="Arial"/>
                      <w:color w:val="FF0000"/>
                      <w:sz w:val="20"/>
                      <w:szCs w:val="20"/>
                      <w:lang w:eastAsia="fr-FR"/>
                    </w:rPr>
                    <w:t xml:space="preserve">On </w:t>
                  </w:r>
                  <w:r>
                    <w:rPr>
                      <w:rFonts w:ascii="Arial" w:eastAsia="Times New Roman" w:hAnsi="Arial" w:cs="Arial"/>
                      <w:color w:val="FF0000"/>
                      <w:sz w:val="20"/>
                      <w:szCs w:val="20"/>
                      <w:lang w:eastAsia="fr-FR"/>
                    </w:rPr>
                    <w:t>peut</w:t>
                  </w:r>
                  <w:r w:rsidRPr="00C87586">
                    <w:rPr>
                      <w:rFonts w:ascii="Arial" w:eastAsia="Times New Roman" w:hAnsi="Arial" w:cs="Arial"/>
                      <w:color w:val="FF0000"/>
                      <w:sz w:val="20"/>
                      <w:szCs w:val="20"/>
                      <w:lang w:eastAsia="fr-FR"/>
                    </w:rPr>
                    <w:t xml:space="preserve"> traduire « Swagger » en français par : « frime », « qui a du style », « qui est charismatique ». </w:t>
                  </w:r>
                </w:p>
                <w:p w14:paraId="531372AB" w14:textId="77777777" w:rsidR="00C87586" w:rsidRPr="00C87586" w:rsidRDefault="00C87586" w:rsidP="00C87586">
                  <w:pPr>
                    <w:spacing w:line="276" w:lineRule="auto"/>
                    <w:ind w:left="66"/>
                    <w:rPr>
                      <w:rFonts w:ascii="Arial" w:eastAsia="Times New Roman" w:hAnsi="Arial" w:cs="Arial"/>
                      <w:sz w:val="20"/>
                      <w:szCs w:val="20"/>
                      <w:lang w:eastAsia="fr-FR"/>
                    </w:rPr>
                  </w:pPr>
                </w:p>
                <w:p w14:paraId="2C22F8F1" w14:textId="77777777" w:rsidR="00C87586" w:rsidRPr="00C87586" w:rsidRDefault="00C87586" w:rsidP="00C87586">
                  <w:pPr>
                    <w:spacing w:line="276" w:lineRule="auto"/>
                    <w:ind w:left="66"/>
                    <w:rPr>
                      <w:rFonts w:ascii="Arial" w:eastAsia="Times New Roman" w:hAnsi="Arial" w:cs="Arial"/>
                      <w:sz w:val="20"/>
                      <w:szCs w:val="20"/>
                      <w:lang w:eastAsia="fr-FR"/>
                    </w:rPr>
                  </w:pPr>
                  <w:r w:rsidRPr="00C87586">
                    <w:rPr>
                      <w:rFonts w:ascii="Arial" w:eastAsia="Times New Roman" w:hAnsi="Arial" w:cs="Arial"/>
                      <w:sz w:val="20"/>
                      <w:szCs w:val="20"/>
                      <w:lang w:eastAsia="fr-FR"/>
                    </w:rPr>
                    <w:t>b) Qu’est-ce que tu vois sur l’affiche ?</w:t>
                  </w:r>
                </w:p>
                <w:p w14:paraId="54B501D4" w14:textId="5B286CA0" w:rsidR="00C87586" w:rsidRPr="00C87586" w:rsidRDefault="00C87586" w:rsidP="00C87586">
                  <w:pPr>
                    <w:spacing w:line="360" w:lineRule="auto"/>
                    <w:ind w:left="66"/>
                    <w:rPr>
                      <w:rFonts w:ascii="Arial" w:eastAsia="Times New Roman" w:hAnsi="Arial" w:cs="Arial"/>
                      <w:color w:val="FF0000"/>
                      <w:sz w:val="20"/>
                      <w:szCs w:val="20"/>
                      <w:lang w:eastAsia="fr-FR"/>
                    </w:rPr>
                  </w:pPr>
                  <w:r w:rsidRPr="00C87586">
                    <w:rPr>
                      <w:rFonts w:ascii="Arial" w:eastAsia="Times New Roman" w:hAnsi="Arial" w:cs="Arial"/>
                      <w:color w:val="FF0000"/>
                      <w:sz w:val="20"/>
                      <w:szCs w:val="20"/>
                      <w:lang w:eastAsia="fr-FR"/>
                    </w:rPr>
                    <w:t>Au premier plan, il y a 3 filles, 2 jouent à la corde à sauter. Derrière elle</w:t>
                  </w:r>
                  <w:r w:rsidR="00540178">
                    <w:rPr>
                      <w:rFonts w:ascii="Arial" w:eastAsia="Times New Roman" w:hAnsi="Arial" w:cs="Arial"/>
                      <w:color w:val="FF0000"/>
                      <w:sz w:val="20"/>
                      <w:szCs w:val="20"/>
                      <w:lang w:eastAsia="fr-FR"/>
                    </w:rPr>
                    <w:t>s</w:t>
                  </w:r>
                  <w:r w:rsidRPr="00C87586">
                    <w:rPr>
                      <w:rFonts w:ascii="Arial" w:eastAsia="Times New Roman" w:hAnsi="Arial" w:cs="Arial"/>
                      <w:color w:val="FF0000"/>
                      <w:sz w:val="20"/>
                      <w:szCs w:val="20"/>
                      <w:lang w:eastAsia="fr-FR"/>
                    </w:rPr>
                    <w:t>, il y a un groupe de garçons qui jouent au football. Ils semblent</w:t>
                  </w:r>
                  <w:r>
                    <w:rPr>
                      <w:rFonts w:ascii="Arial" w:eastAsia="Times New Roman" w:hAnsi="Arial" w:cs="Arial"/>
                      <w:color w:val="FF0000"/>
                      <w:sz w:val="20"/>
                      <w:szCs w:val="20"/>
                      <w:lang w:eastAsia="fr-FR"/>
                    </w:rPr>
                    <w:t xml:space="preserve"> tous</w:t>
                  </w:r>
                  <w:r w:rsidRPr="00C87586">
                    <w:rPr>
                      <w:rFonts w:ascii="Arial" w:eastAsia="Times New Roman" w:hAnsi="Arial" w:cs="Arial"/>
                      <w:color w:val="FF0000"/>
                      <w:sz w:val="20"/>
                      <w:szCs w:val="20"/>
                      <w:lang w:eastAsia="fr-FR"/>
                    </w:rPr>
                    <w:t xml:space="preserve"> être dans la cour d’une école</w:t>
                  </w:r>
                  <w:r>
                    <w:rPr>
                      <w:rFonts w:ascii="Arial" w:eastAsia="Times New Roman" w:hAnsi="Arial" w:cs="Arial"/>
                      <w:color w:val="FF0000"/>
                      <w:sz w:val="20"/>
                      <w:szCs w:val="20"/>
                      <w:lang w:eastAsia="fr-FR"/>
                    </w:rPr>
                    <w:t>. Ces jeunes sont peut-être issus de l’immigration.</w:t>
                  </w:r>
                </w:p>
                <w:p w14:paraId="3F13F869" w14:textId="77777777" w:rsidR="00C87586" w:rsidRPr="00C87586" w:rsidRDefault="00C87586" w:rsidP="00C87586">
                  <w:pPr>
                    <w:spacing w:line="276" w:lineRule="auto"/>
                    <w:ind w:left="66"/>
                    <w:rPr>
                      <w:rFonts w:ascii="Arial" w:eastAsia="Times New Roman" w:hAnsi="Arial" w:cs="Arial"/>
                      <w:sz w:val="20"/>
                      <w:szCs w:val="20"/>
                      <w:lang w:eastAsia="fr-FR"/>
                    </w:rPr>
                  </w:pPr>
                </w:p>
                <w:p w14:paraId="7C2D982D" w14:textId="77777777" w:rsidR="00C87586" w:rsidRPr="00C87586" w:rsidRDefault="00C87586" w:rsidP="00C87586">
                  <w:pPr>
                    <w:spacing w:line="276" w:lineRule="auto"/>
                    <w:ind w:left="66"/>
                    <w:rPr>
                      <w:rFonts w:ascii="Arial" w:eastAsia="Times New Roman" w:hAnsi="Arial" w:cs="Arial"/>
                      <w:sz w:val="20"/>
                      <w:szCs w:val="20"/>
                      <w:lang w:eastAsia="fr-FR"/>
                    </w:rPr>
                  </w:pPr>
                  <w:r w:rsidRPr="00C87586">
                    <w:rPr>
                      <w:rFonts w:ascii="Arial" w:eastAsia="Times New Roman" w:hAnsi="Arial" w:cs="Arial"/>
                      <w:sz w:val="20"/>
                      <w:szCs w:val="20"/>
                      <w:lang w:eastAsia="fr-FR"/>
                    </w:rPr>
                    <w:t>c) D’après toi, de quoi va parler le film ? Discute avec tes camarades.</w:t>
                  </w:r>
                </w:p>
                <w:p w14:paraId="7C33F3D9" w14:textId="167EFA27" w:rsidR="00C87586" w:rsidRDefault="00C87586" w:rsidP="00C87586">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Éléments de réponse :</w:t>
                  </w:r>
                </w:p>
                <w:p w14:paraId="7F9B778A" w14:textId="1C968D48" w:rsidR="00540178" w:rsidRDefault="00540178" w:rsidP="00C87586">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Les jeunes des banlieues, l’école, l’adolescence, etc.</w:t>
                  </w:r>
                </w:p>
                <w:p w14:paraId="204F58B3" w14:textId="77777777" w:rsidR="00C87586" w:rsidRPr="00C87586" w:rsidRDefault="00C87586" w:rsidP="00C87586">
                  <w:pPr>
                    <w:spacing w:line="276" w:lineRule="auto"/>
                    <w:rPr>
                      <w:rFonts w:ascii="Arial" w:eastAsia="Times New Roman" w:hAnsi="Arial" w:cs="Arial"/>
                      <w:color w:val="FF0000"/>
                      <w:sz w:val="20"/>
                      <w:szCs w:val="20"/>
                      <w:lang w:eastAsia="fr-FR"/>
                    </w:rPr>
                  </w:pPr>
                </w:p>
                <w:p w14:paraId="701ED59F" w14:textId="77777777" w:rsidR="00C87586" w:rsidRDefault="00C87586" w:rsidP="00C87586">
                  <w:pPr>
                    <w:spacing w:line="276" w:lineRule="auto"/>
                    <w:rPr>
                      <w:rFonts w:ascii="Arial" w:eastAsia="Times New Roman" w:hAnsi="Arial" w:cs="Arial"/>
                      <w:b/>
                      <w:sz w:val="24"/>
                      <w:szCs w:val="26"/>
                      <w:lang w:eastAsia="fr-FR"/>
                    </w:rPr>
                  </w:pPr>
                </w:p>
              </w:tc>
            </w:tr>
          </w:tbl>
          <w:p w14:paraId="4AD03086" w14:textId="53055F7C" w:rsidR="00C87586" w:rsidRPr="00033B63" w:rsidRDefault="00C87586" w:rsidP="00C87586">
            <w:pPr>
              <w:spacing w:line="276" w:lineRule="auto"/>
              <w:rPr>
                <w:rFonts w:ascii="Arial" w:eastAsia="Times New Roman" w:hAnsi="Arial" w:cs="Arial"/>
                <w:sz w:val="20"/>
                <w:szCs w:val="20"/>
                <w:lang w:eastAsia="fr-FR"/>
              </w:rPr>
            </w:pPr>
          </w:p>
        </w:tc>
      </w:tr>
    </w:tbl>
    <w:p w14:paraId="1C844CA5" w14:textId="2E8F7276" w:rsidR="00033B63" w:rsidRDefault="00540178"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Cette première activité permet d’introduire le film avec l’affiche. D’après les éléments qu’ils y voient, ils pourront faire des hypothèses sur le(s) thème(s) du film. </w:t>
      </w:r>
    </w:p>
    <w:p w14:paraId="1A7D06DF" w14:textId="77777777" w:rsidR="00033B63" w:rsidRDefault="00033B63" w:rsidP="00033B63">
      <w:pPr>
        <w:spacing w:after="0" w:line="276" w:lineRule="auto"/>
        <w:rPr>
          <w:rFonts w:ascii="Arial" w:eastAsia="Times New Roman" w:hAnsi="Arial" w:cs="Arial"/>
          <w:b/>
          <w:sz w:val="20"/>
          <w:szCs w:val="20"/>
          <w:lang w:eastAsia="fr-FR"/>
        </w:rPr>
      </w:pPr>
    </w:p>
    <w:p w14:paraId="18B67183" w14:textId="77777777" w:rsidR="00033B63" w:rsidRDefault="00033B63" w:rsidP="0091704F">
      <w:pPr>
        <w:tabs>
          <w:tab w:val="left" w:pos="142"/>
        </w:tabs>
        <w:spacing w:after="0" w:line="276" w:lineRule="auto"/>
        <w:ind w:left="709" w:hanging="851"/>
        <w:rPr>
          <w:rFonts w:ascii="Times New Roman" w:eastAsia="Times New Roman" w:hAnsi="Times New Roman" w:cs="Times New Roman"/>
          <w:sz w:val="24"/>
          <w:szCs w:val="24"/>
          <w:lang w:eastAsia="fr-FR"/>
        </w:rPr>
      </w:pPr>
    </w:p>
    <w:p w14:paraId="41EEFB54" w14:textId="77777777" w:rsidR="00405534" w:rsidRDefault="00405534">
      <w:pPr>
        <w:rPr>
          <w:i/>
          <w:iCs/>
          <w:color w:val="5B9BD5" w:themeColor="accent1"/>
          <w:sz w:val="28"/>
        </w:rPr>
      </w:pPr>
      <w:r>
        <w:rPr>
          <w:sz w:val="28"/>
        </w:rPr>
        <w:br w:type="page"/>
      </w:r>
    </w:p>
    <w:p w14:paraId="697F5524" w14:textId="728DB894" w:rsidR="0085732A" w:rsidRPr="004605D1" w:rsidRDefault="00C87586"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J’APPRENDS DU VOCABULAIRE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6E4C54FA" w14:textId="30AF6810" w:rsidR="00E33838" w:rsidRPr="003D7910" w:rsidRDefault="003D7910" w:rsidP="003D7910">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1. </w:t>
            </w:r>
            <w:r w:rsidR="00E33838" w:rsidRPr="003D7910">
              <w:rPr>
                <w:rFonts w:ascii="Arial" w:eastAsia="Times New Roman" w:hAnsi="Arial" w:cs="Arial"/>
                <w:b/>
                <w:sz w:val="20"/>
                <w:szCs w:val="20"/>
                <w:lang w:eastAsia="fr-FR"/>
              </w:rPr>
              <w:t>Fais des recherches dans un dictionnaire ou sur internet pour compléter le tableau.</w:t>
            </w:r>
          </w:p>
          <w:p w14:paraId="36989C4F" w14:textId="544ECE47" w:rsidR="00F735BE" w:rsidRDefault="00F735BE" w:rsidP="00C0454A">
            <w:pPr>
              <w:spacing w:line="276" w:lineRule="auto"/>
              <w:rPr>
                <w:rFonts w:ascii="Arial" w:eastAsia="Times New Roman" w:hAnsi="Arial" w:cs="Arial"/>
                <w:sz w:val="20"/>
                <w:szCs w:val="20"/>
                <w:lang w:eastAsia="fr-FR"/>
              </w:rPr>
            </w:pPr>
          </w:p>
          <w:tbl>
            <w:tblPr>
              <w:tblStyle w:val="Grilledutableau"/>
              <w:tblW w:w="0" w:type="auto"/>
              <w:tblLook w:val="04A0" w:firstRow="1" w:lastRow="0" w:firstColumn="1" w:lastColumn="0" w:noHBand="0" w:noVBand="1"/>
            </w:tblPr>
            <w:tblGrid>
              <w:gridCol w:w="2732"/>
              <w:gridCol w:w="2158"/>
              <w:gridCol w:w="2158"/>
              <w:gridCol w:w="2158"/>
            </w:tblGrid>
            <w:tr w:rsidR="00E33838" w:rsidRPr="00E33838" w14:paraId="614F513D" w14:textId="77777777" w:rsidTr="00724432">
              <w:tc>
                <w:tcPr>
                  <w:tcW w:w="2732" w:type="dxa"/>
                  <w:tcBorders>
                    <w:top w:val="nil"/>
                    <w:left w:val="nil"/>
                  </w:tcBorders>
                  <w:vAlign w:val="center"/>
                </w:tcPr>
                <w:p w14:paraId="2618C497" w14:textId="77777777" w:rsidR="00E33838" w:rsidRPr="00E33838" w:rsidRDefault="00E33838" w:rsidP="00724432">
                  <w:pPr>
                    <w:spacing w:line="276" w:lineRule="auto"/>
                    <w:jc w:val="center"/>
                    <w:rPr>
                      <w:rFonts w:ascii="Arial" w:eastAsia="Times New Roman" w:hAnsi="Arial" w:cs="Arial"/>
                      <w:b/>
                      <w:sz w:val="20"/>
                      <w:szCs w:val="20"/>
                      <w:lang w:eastAsia="fr-FR"/>
                    </w:rPr>
                  </w:pPr>
                </w:p>
              </w:tc>
              <w:tc>
                <w:tcPr>
                  <w:tcW w:w="2158" w:type="dxa"/>
                  <w:vAlign w:val="center"/>
                </w:tcPr>
                <w:p w14:paraId="66F3CC91" w14:textId="252010A5" w:rsidR="00E33838" w:rsidRPr="00E33838" w:rsidRDefault="00E33838" w:rsidP="00724432">
                  <w:pPr>
                    <w:spacing w:line="276" w:lineRule="auto"/>
                    <w:jc w:val="center"/>
                    <w:rPr>
                      <w:rFonts w:ascii="Arial" w:eastAsia="Times New Roman" w:hAnsi="Arial" w:cs="Arial"/>
                      <w:b/>
                      <w:sz w:val="20"/>
                      <w:szCs w:val="20"/>
                      <w:lang w:eastAsia="fr-FR"/>
                    </w:rPr>
                  </w:pPr>
                  <w:r w:rsidRPr="00E33838">
                    <w:rPr>
                      <w:rFonts w:ascii="Arial" w:eastAsia="Times New Roman" w:hAnsi="Arial" w:cs="Arial"/>
                      <w:b/>
                      <w:sz w:val="20"/>
                      <w:szCs w:val="20"/>
                      <w:lang w:eastAsia="fr-FR"/>
                    </w:rPr>
                    <w:t>Synonyme</w:t>
                  </w:r>
                  <w:r>
                    <w:rPr>
                      <w:rFonts w:ascii="Arial" w:eastAsia="Times New Roman" w:hAnsi="Arial" w:cs="Arial"/>
                      <w:b/>
                      <w:sz w:val="20"/>
                      <w:szCs w:val="20"/>
                      <w:lang w:eastAsia="fr-FR"/>
                    </w:rPr>
                    <w:t>(s)</w:t>
                  </w:r>
                </w:p>
                <w:p w14:paraId="3985886D" w14:textId="77777777" w:rsidR="00E33838" w:rsidRPr="00E33838" w:rsidRDefault="00E33838" w:rsidP="00724432">
                  <w:pPr>
                    <w:spacing w:line="276" w:lineRule="auto"/>
                    <w:jc w:val="center"/>
                    <w:rPr>
                      <w:rFonts w:ascii="Arial" w:eastAsia="Times New Roman" w:hAnsi="Arial" w:cs="Arial"/>
                      <w:b/>
                      <w:sz w:val="20"/>
                      <w:szCs w:val="20"/>
                      <w:lang w:eastAsia="fr-FR"/>
                    </w:rPr>
                  </w:pPr>
                </w:p>
              </w:tc>
              <w:tc>
                <w:tcPr>
                  <w:tcW w:w="2158" w:type="dxa"/>
                  <w:vAlign w:val="center"/>
                </w:tcPr>
                <w:p w14:paraId="52CF87A0" w14:textId="3647D96D" w:rsidR="00E33838" w:rsidRPr="00E33838" w:rsidRDefault="00E33838" w:rsidP="00724432">
                  <w:pPr>
                    <w:spacing w:line="276" w:lineRule="auto"/>
                    <w:jc w:val="center"/>
                    <w:rPr>
                      <w:rFonts w:ascii="Arial" w:eastAsia="Times New Roman" w:hAnsi="Arial" w:cs="Arial"/>
                      <w:b/>
                      <w:sz w:val="20"/>
                      <w:szCs w:val="20"/>
                      <w:lang w:eastAsia="fr-FR"/>
                    </w:rPr>
                  </w:pPr>
                  <w:r w:rsidRPr="00E33838">
                    <w:rPr>
                      <w:rFonts w:ascii="Arial" w:eastAsia="Times New Roman" w:hAnsi="Arial" w:cs="Arial"/>
                      <w:b/>
                      <w:sz w:val="20"/>
                      <w:szCs w:val="20"/>
                      <w:lang w:eastAsia="fr-FR"/>
                    </w:rPr>
                    <w:t>Antonyme</w:t>
                  </w:r>
                  <w:r>
                    <w:rPr>
                      <w:rFonts w:ascii="Arial" w:eastAsia="Times New Roman" w:hAnsi="Arial" w:cs="Arial"/>
                      <w:b/>
                      <w:sz w:val="20"/>
                      <w:szCs w:val="20"/>
                      <w:lang w:eastAsia="fr-FR"/>
                    </w:rPr>
                    <w:t>(s)</w:t>
                  </w:r>
                </w:p>
              </w:tc>
              <w:tc>
                <w:tcPr>
                  <w:tcW w:w="2158" w:type="dxa"/>
                  <w:vAlign w:val="center"/>
                </w:tcPr>
                <w:p w14:paraId="1F3A9A51" w14:textId="4D465173" w:rsidR="00E33838" w:rsidRPr="00E33838" w:rsidRDefault="00E33838" w:rsidP="00724432">
                  <w:pPr>
                    <w:spacing w:line="276"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Traduction en danois</w:t>
                  </w:r>
                </w:p>
              </w:tc>
            </w:tr>
            <w:tr w:rsidR="00E33838" w:rsidRPr="00E33838" w14:paraId="16D91664" w14:textId="77777777" w:rsidTr="00E33838">
              <w:trPr>
                <w:trHeight w:val="454"/>
              </w:trPr>
              <w:tc>
                <w:tcPr>
                  <w:tcW w:w="2732" w:type="dxa"/>
                  <w:vAlign w:val="center"/>
                </w:tcPr>
                <w:p w14:paraId="3AEC8D9E" w14:textId="77777777" w:rsidR="00E33838" w:rsidRPr="00E33838" w:rsidRDefault="00E33838" w:rsidP="00E33838">
                  <w:pPr>
                    <w:spacing w:line="276" w:lineRule="auto"/>
                    <w:ind w:left="66"/>
                    <w:rPr>
                      <w:rFonts w:ascii="Arial" w:eastAsia="Times New Roman" w:hAnsi="Arial" w:cs="Arial"/>
                      <w:b/>
                      <w:sz w:val="20"/>
                      <w:szCs w:val="20"/>
                      <w:lang w:eastAsia="fr-FR"/>
                    </w:rPr>
                  </w:pPr>
                  <w:r w:rsidRPr="00E33838">
                    <w:rPr>
                      <w:rFonts w:ascii="Arial" w:eastAsia="Times New Roman" w:hAnsi="Arial" w:cs="Arial"/>
                      <w:b/>
                      <w:sz w:val="20"/>
                      <w:szCs w:val="20"/>
                      <w:lang w:eastAsia="fr-FR"/>
                    </w:rPr>
                    <w:t>Racisme</w:t>
                  </w:r>
                </w:p>
              </w:tc>
              <w:tc>
                <w:tcPr>
                  <w:tcW w:w="2158" w:type="dxa"/>
                  <w:vAlign w:val="center"/>
                </w:tcPr>
                <w:p w14:paraId="6626DCE1" w14:textId="217E54CE"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xénophobie, haine</w:t>
                  </w:r>
                </w:p>
              </w:tc>
              <w:tc>
                <w:tcPr>
                  <w:tcW w:w="2158" w:type="dxa"/>
                  <w:vAlign w:val="center"/>
                </w:tcPr>
                <w:p w14:paraId="7BF49627" w14:textId="068830EA"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fraternité, cosmopolisme</w:t>
                  </w:r>
                </w:p>
              </w:tc>
              <w:tc>
                <w:tcPr>
                  <w:tcW w:w="2158" w:type="dxa"/>
                  <w:vAlign w:val="center"/>
                </w:tcPr>
                <w:p w14:paraId="551C1047" w14:textId="6DBEAC26" w:rsidR="00E33838" w:rsidRPr="00E33838" w:rsidRDefault="00E33838" w:rsidP="00E33838">
                  <w:pPr>
                    <w:spacing w:line="276" w:lineRule="auto"/>
                    <w:jc w:val="cente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racisme</w:t>
                  </w:r>
                </w:p>
              </w:tc>
            </w:tr>
            <w:tr w:rsidR="00E33838" w:rsidRPr="00E33838" w14:paraId="5304D414" w14:textId="77777777" w:rsidTr="00E33838">
              <w:trPr>
                <w:trHeight w:val="454"/>
              </w:trPr>
              <w:tc>
                <w:tcPr>
                  <w:tcW w:w="2732" w:type="dxa"/>
                  <w:vAlign w:val="center"/>
                </w:tcPr>
                <w:p w14:paraId="213CA75D" w14:textId="77777777" w:rsidR="00E33838" w:rsidRPr="00E33838" w:rsidRDefault="00E33838" w:rsidP="00E33838">
                  <w:pPr>
                    <w:spacing w:line="276" w:lineRule="auto"/>
                    <w:rPr>
                      <w:rFonts w:ascii="Arial" w:eastAsia="Times New Roman" w:hAnsi="Arial" w:cs="Arial"/>
                      <w:b/>
                      <w:sz w:val="20"/>
                      <w:szCs w:val="20"/>
                      <w:lang w:eastAsia="fr-FR"/>
                    </w:rPr>
                  </w:pPr>
                  <w:r w:rsidRPr="00E33838">
                    <w:rPr>
                      <w:rFonts w:ascii="Arial" w:eastAsia="Times New Roman" w:hAnsi="Arial" w:cs="Arial"/>
                      <w:b/>
                      <w:sz w:val="20"/>
                      <w:szCs w:val="20"/>
                      <w:lang w:eastAsia="fr-FR"/>
                    </w:rPr>
                    <w:t>Tolérance</w:t>
                  </w:r>
                </w:p>
              </w:tc>
              <w:tc>
                <w:tcPr>
                  <w:tcW w:w="2158" w:type="dxa"/>
                  <w:vAlign w:val="center"/>
                </w:tcPr>
                <w:p w14:paraId="0925165E" w14:textId="31C93ED3"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indulgence, bienveillance</w:t>
                  </w:r>
                </w:p>
              </w:tc>
              <w:tc>
                <w:tcPr>
                  <w:tcW w:w="2158" w:type="dxa"/>
                  <w:vAlign w:val="center"/>
                </w:tcPr>
                <w:p w14:paraId="6ED7D1D0" w14:textId="107BF8E0"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intolérance</w:t>
                  </w:r>
                </w:p>
              </w:tc>
              <w:tc>
                <w:tcPr>
                  <w:tcW w:w="2158" w:type="dxa"/>
                  <w:vAlign w:val="center"/>
                </w:tcPr>
                <w:p w14:paraId="314C9F30" w14:textId="04348428" w:rsidR="00E33838" w:rsidRPr="00E33838" w:rsidRDefault="00E33838" w:rsidP="00E33838">
                  <w:pPr>
                    <w:spacing w:line="276" w:lineRule="auto"/>
                    <w:jc w:val="cente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tolerance</w:t>
                  </w:r>
                </w:p>
              </w:tc>
            </w:tr>
            <w:tr w:rsidR="00E33838" w:rsidRPr="00E33838" w14:paraId="0A1AC1AB" w14:textId="77777777" w:rsidTr="00E33838">
              <w:trPr>
                <w:trHeight w:val="454"/>
              </w:trPr>
              <w:tc>
                <w:tcPr>
                  <w:tcW w:w="2732" w:type="dxa"/>
                  <w:vAlign w:val="center"/>
                </w:tcPr>
                <w:p w14:paraId="7B48E9EA" w14:textId="77777777" w:rsidR="00E33838" w:rsidRPr="00E33838" w:rsidRDefault="00E33838" w:rsidP="00E33838">
                  <w:pPr>
                    <w:spacing w:line="276" w:lineRule="auto"/>
                    <w:rPr>
                      <w:rFonts w:ascii="Arial" w:eastAsia="Times New Roman" w:hAnsi="Arial" w:cs="Arial"/>
                      <w:b/>
                      <w:sz w:val="20"/>
                      <w:szCs w:val="20"/>
                      <w:lang w:eastAsia="fr-FR"/>
                    </w:rPr>
                  </w:pPr>
                  <w:r w:rsidRPr="00E33838">
                    <w:rPr>
                      <w:rFonts w:ascii="Arial" w:eastAsia="Times New Roman" w:hAnsi="Arial" w:cs="Arial"/>
                      <w:b/>
                      <w:sz w:val="20"/>
                      <w:szCs w:val="20"/>
                      <w:lang w:eastAsia="fr-FR"/>
                    </w:rPr>
                    <w:t xml:space="preserve">Intégration </w:t>
                  </w:r>
                </w:p>
              </w:tc>
              <w:tc>
                <w:tcPr>
                  <w:tcW w:w="2158" w:type="dxa"/>
                  <w:vAlign w:val="center"/>
                </w:tcPr>
                <w:p w14:paraId="5169AAC7" w14:textId="7F076324"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assimilation, association</w:t>
                  </w:r>
                </w:p>
              </w:tc>
              <w:tc>
                <w:tcPr>
                  <w:tcW w:w="2158" w:type="dxa"/>
                  <w:vAlign w:val="center"/>
                </w:tcPr>
                <w:p w14:paraId="5DC97D0B" w14:textId="59735E01"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séparation, élimination</w:t>
                  </w:r>
                </w:p>
              </w:tc>
              <w:tc>
                <w:tcPr>
                  <w:tcW w:w="2158" w:type="dxa"/>
                  <w:vAlign w:val="center"/>
                </w:tcPr>
                <w:p w14:paraId="609417AB" w14:textId="45B14B05" w:rsidR="00E33838" w:rsidRPr="00E33838" w:rsidRDefault="00E33838" w:rsidP="00E33838">
                  <w:pPr>
                    <w:spacing w:line="276" w:lineRule="auto"/>
                    <w:jc w:val="cente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integration</w:t>
                  </w:r>
                </w:p>
              </w:tc>
            </w:tr>
            <w:tr w:rsidR="00E33838" w:rsidRPr="00E33838" w14:paraId="7F010A5D" w14:textId="77777777" w:rsidTr="00E33838">
              <w:trPr>
                <w:trHeight w:val="454"/>
              </w:trPr>
              <w:tc>
                <w:tcPr>
                  <w:tcW w:w="2732" w:type="dxa"/>
                  <w:vAlign w:val="center"/>
                </w:tcPr>
                <w:p w14:paraId="3F846A61" w14:textId="77777777" w:rsidR="00E33838" w:rsidRPr="00E33838" w:rsidRDefault="00E33838" w:rsidP="00E33838">
                  <w:pPr>
                    <w:spacing w:line="276" w:lineRule="auto"/>
                    <w:rPr>
                      <w:rFonts w:ascii="Arial" w:eastAsia="Times New Roman" w:hAnsi="Arial" w:cs="Arial"/>
                      <w:b/>
                      <w:sz w:val="20"/>
                      <w:szCs w:val="20"/>
                      <w:lang w:eastAsia="fr-FR"/>
                    </w:rPr>
                  </w:pPr>
                  <w:r w:rsidRPr="00E33838">
                    <w:rPr>
                      <w:rFonts w:ascii="Arial" w:eastAsia="Times New Roman" w:hAnsi="Arial" w:cs="Arial"/>
                      <w:b/>
                      <w:sz w:val="20"/>
                      <w:szCs w:val="20"/>
                      <w:lang w:eastAsia="fr-FR"/>
                    </w:rPr>
                    <w:t>Discrimination</w:t>
                  </w:r>
                </w:p>
              </w:tc>
              <w:tc>
                <w:tcPr>
                  <w:tcW w:w="2158" w:type="dxa"/>
                  <w:vAlign w:val="center"/>
                </w:tcPr>
                <w:p w14:paraId="3D656FD0" w14:textId="39EA2501"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séparation, ségrégation,  différenciation</w:t>
                  </w:r>
                </w:p>
              </w:tc>
              <w:tc>
                <w:tcPr>
                  <w:tcW w:w="2158" w:type="dxa"/>
                  <w:vAlign w:val="center"/>
                </w:tcPr>
                <w:p w14:paraId="777F4A9D" w14:textId="669A6CA1" w:rsidR="00E33838" w:rsidRPr="00E33838" w:rsidRDefault="00E33838" w:rsidP="00E33838">
                  <w:pPr>
                    <w:spacing w:line="276" w:lineRule="auto"/>
                    <w:jc w:val="center"/>
                    <w:rPr>
                      <w:rFonts w:ascii="Arial" w:eastAsia="Times New Roman" w:hAnsi="Arial" w:cs="Arial"/>
                      <w:color w:val="FF0000"/>
                      <w:sz w:val="20"/>
                      <w:szCs w:val="20"/>
                      <w:lang w:eastAsia="fr-FR"/>
                    </w:rPr>
                  </w:pPr>
                  <w:r w:rsidRPr="00E33838">
                    <w:rPr>
                      <w:rFonts w:ascii="Arial" w:eastAsia="Times New Roman" w:hAnsi="Arial" w:cs="Arial"/>
                      <w:color w:val="FF0000"/>
                      <w:sz w:val="20"/>
                      <w:szCs w:val="20"/>
                      <w:lang w:eastAsia="fr-FR"/>
                    </w:rPr>
                    <w:t>mélange, égalité</w:t>
                  </w:r>
                </w:p>
              </w:tc>
              <w:tc>
                <w:tcPr>
                  <w:tcW w:w="2158" w:type="dxa"/>
                  <w:vAlign w:val="center"/>
                </w:tcPr>
                <w:p w14:paraId="7417F5C2" w14:textId="3D97D0DD" w:rsidR="00E33838" w:rsidRPr="00E33838" w:rsidRDefault="00E33838" w:rsidP="00E33838">
                  <w:pPr>
                    <w:spacing w:line="276" w:lineRule="auto"/>
                    <w:jc w:val="center"/>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diskrimination</w:t>
                  </w:r>
                </w:p>
              </w:tc>
            </w:tr>
          </w:tbl>
          <w:p w14:paraId="6AA54F35" w14:textId="43B53682" w:rsidR="00E33838" w:rsidRPr="00033B63" w:rsidRDefault="00E33838" w:rsidP="00C0454A">
            <w:pPr>
              <w:spacing w:line="276" w:lineRule="auto"/>
              <w:rPr>
                <w:rFonts w:ascii="Arial" w:eastAsia="Times New Roman" w:hAnsi="Arial" w:cs="Arial"/>
                <w:sz w:val="20"/>
                <w:szCs w:val="20"/>
                <w:lang w:eastAsia="fr-FR"/>
              </w:rPr>
            </w:pPr>
          </w:p>
        </w:tc>
      </w:tr>
    </w:tbl>
    <w:p w14:paraId="46809ECB" w14:textId="71AEEBD0" w:rsidR="000865F9" w:rsidRDefault="005D608D" w:rsidP="005D608D">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Ce travail de recherche lexicale prépare les élèves à une meilleure compréhension de la bande-annonce et des thèmes traités par le film.</w:t>
      </w:r>
      <w:r w:rsidR="003D7910">
        <w:rPr>
          <w:rFonts w:ascii="Times New Roman" w:eastAsia="Times New Roman" w:hAnsi="Times New Roman" w:cs="Times New Roman"/>
          <w:sz w:val="24"/>
          <w:szCs w:val="24"/>
          <w:lang w:eastAsia="fr-FR"/>
        </w:rPr>
        <w:t xml:space="preserve"> Cela habitue également les élèves à faire des recherches dans le dictionnaire.</w:t>
      </w:r>
    </w:p>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727238ED" w14:textId="5B61EBD2" w:rsidR="001B57BE" w:rsidRPr="003D7910" w:rsidRDefault="003D7910" w:rsidP="003D7910">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2. </w:t>
            </w:r>
            <w:r w:rsidR="001B57BE" w:rsidRPr="003D7910">
              <w:rPr>
                <w:rFonts w:ascii="Arial" w:eastAsia="Times New Roman" w:hAnsi="Arial" w:cs="Arial"/>
                <w:b/>
                <w:sz w:val="20"/>
                <w:szCs w:val="20"/>
                <w:lang w:eastAsia="fr-FR"/>
              </w:rPr>
              <w:t>Par petits groupes, discute du sens de ces expressions. Est-ce que tu les as déjà entendues ? Où ?</w:t>
            </w:r>
          </w:p>
          <w:p w14:paraId="22FEC3BA" w14:textId="1CFAD533" w:rsidR="001B57BE" w:rsidRPr="00A23D3F" w:rsidRDefault="001B57BE" w:rsidP="001B57BE">
            <w:pPr>
              <w:pStyle w:val="Paragraphedeliste"/>
              <w:numPr>
                <w:ilvl w:val="0"/>
                <w:numId w:val="23"/>
              </w:numPr>
              <w:spacing w:line="276" w:lineRule="auto"/>
              <w:rPr>
                <w:rFonts w:ascii="Arial" w:eastAsia="Times New Roman" w:hAnsi="Arial" w:cs="Arial"/>
                <w:color w:val="FF0000"/>
                <w:sz w:val="20"/>
                <w:szCs w:val="20"/>
                <w:lang w:eastAsia="fr-FR"/>
              </w:rPr>
            </w:pPr>
            <w:r w:rsidRPr="00A23D3F">
              <w:rPr>
                <w:rFonts w:ascii="Arial" w:eastAsia="Times New Roman" w:hAnsi="Arial" w:cs="Arial"/>
                <w:color w:val="FF0000"/>
                <w:sz w:val="20"/>
                <w:szCs w:val="20"/>
                <w:lang w:eastAsia="fr-FR"/>
              </w:rPr>
              <w:t>Jeunes issus de l’immigration &gt; nés en France, d’une famille qui est venue en France.</w:t>
            </w:r>
          </w:p>
          <w:p w14:paraId="22A77224" w14:textId="29565AA1" w:rsidR="001B57BE" w:rsidRPr="00A23D3F" w:rsidRDefault="001B57BE" w:rsidP="001B57BE">
            <w:pPr>
              <w:pStyle w:val="Paragraphedeliste"/>
              <w:numPr>
                <w:ilvl w:val="0"/>
                <w:numId w:val="23"/>
              </w:numPr>
              <w:spacing w:line="276" w:lineRule="auto"/>
              <w:rPr>
                <w:rFonts w:ascii="Arial" w:eastAsia="Times New Roman" w:hAnsi="Arial" w:cs="Arial"/>
                <w:color w:val="FF0000"/>
                <w:sz w:val="20"/>
                <w:szCs w:val="20"/>
                <w:lang w:eastAsia="fr-FR"/>
              </w:rPr>
            </w:pPr>
            <w:r w:rsidRPr="00A23D3F">
              <w:rPr>
                <w:rFonts w:ascii="Arial" w:eastAsia="Times New Roman" w:hAnsi="Arial" w:cs="Arial"/>
                <w:color w:val="FF0000"/>
                <w:sz w:val="20"/>
                <w:szCs w:val="20"/>
                <w:lang w:eastAsia="fr-FR"/>
              </w:rPr>
              <w:t>Les Français de souche &gt; des personnes nées en France, issues d’une famille née en France depuis de nombreuses générations.</w:t>
            </w:r>
          </w:p>
          <w:p w14:paraId="0CD29211" w14:textId="03331685" w:rsidR="001B57BE" w:rsidRPr="00A23D3F" w:rsidRDefault="001B57BE" w:rsidP="001B57BE">
            <w:pPr>
              <w:pStyle w:val="Paragraphedeliste"/>
              <w:numPr>
                <w:ilvl w:val="0"/>
                <w:numId w:val="23"/>
              </w:numPr>
              <w:spacing w:line="276" w:lineRule="auto"/>
              <w:rPr>
                <w:rFonts w:ascii="Arial" w:eastAsia="Times New Roman" w:hAnsi="Arial" w:cs="Arial"/>
                <w:color w:val="FF0000"/>
                <w:sz w:val="20"/>
                <w:szCs w:val="20"/>
                <w:lang w:eastAsia="fr-FR"/>
              </w:rPr>
            </w:pPr>
            <w:r w:rsidRPr="00A23D3F">
              <w:rPr>
                <w:rFonts w:ascii="Arial" w:eastAsia="Times New Roman" w:hAnsi="Arial" w:cs="Arial"/>
                <w:color w:val="FF0000"/>
                <w:sz w:val="20"/>
                <w:szCs w:val="20"/>
                <w:lang w:eastAsia="fr-FR"/>
              </w:rPr>
              <w:t>La banlieue &gt; les quartiers autour d’</w:t>
            </w:r>
            <w:r w:rsidR="00C45B33" w:rsidRPr="00A23D3F">
              <w:rPr>
                <w:rFonts w:ascii="Arial" w:eastAsia="Times New Roman" w:hAnsi="Arial" w:cs="Arial"/>
                <w:color w:val="FF0000"/>
                <w:sz w:val="20"/>
                <w:szCs w:val="20"/>
                <w:lang w:eastAsia="fr-FR"/>
              </w:rPr>
              <w:t>un</w:t>
            </w:r>
            <w:r w:rsidR="00A23D3F" w:rsidRPr="00A23D3F">
              <w:rPr>
                <w:rFonts w:ascii="Arial" w:eastAsia="Times New Roman" w:hAnsi="Arial" w:cs="Arial"/>
                <w:color w:val="FF0000"/>
                <w:sz w:val="20"/>
                <w:szCs w:val="20"/>
                <w:lang w:eastAsia="fr-FR"/>
              </w:rPr>
              <w:t>e</w:t>
            </w:r>
            <w:r w:rsidR="00C45B33" w:rsidRPr="00A23D3F">
              <w:rPr>
                <w:rFonts w:ascii="Arial" w:eastAsia="Times New Roman" w:hAnsi="Arial" w:cs="Arial"/>
                <w:color w:val="FF0000"/>
                <w:sz w:val="20"/>
                <w:szCs w:val="20"/>
                <w:lang w:eastAsia="fr-FR"/>
              </w:rPr>
              <w:t xml:space="preserve"> </w:t>
            </w:r>
            <w:r w:rsidRPr="00A23D3F">
              <w:rPr>
                <w:rFonts w:ascii="Arial" w:eastAsia="Times New Roman" w:hAnsi="Arial" w:cs="Arial"/>
                <w:color w:val="FF0000"/>
                <w:sz w:val="20"/>
                <w:szCs w:val="20"/>
                <w:lang w:eastAsia="fr-FR"/>
              </w:rPr>
              <w:t>ville</w:t>
            </w:r>
            <w:r w:rsidR="00C45B33" w:rsidRPr="00A23D3F">
              <w:rPr>
                <w:rFonts w:ascii="Arial" w:eastAsia="Times New Roman" w:hAnsi="Arial" w:cs="Arial"/>
                <w:color w:val="FF0000"/>
                <w:sz w:val="20"/>
                <w:szCs w:val="20"/>
                <w:lang w:eastAsia="fr-FR"/>
              </w:rPr>
              <w:t>, résidentiels, mais qui accueille aussi différentes activités.</w:t>
            </w:r>
            <w:r w:rsidR="00A23D3F" w:rsidRPr="00A23D3F">
              <w:rPr>
                <w:rFonts w:ascii="Arial" w:eastAsia="Times New Roman" w:hAnsi="Arial" w:cs="Arial"/>
                <w:color w:val="FF0000"/>
                <w:sz w:val="20"/>
                <w:szCs w:val="20"/>
                <w:lang w:eastAsia="fr-FR"/>
              </w:rPr>
              <w:t xml:space="preserve"> </w:t>
            </w:r>
          </w:p>
          <w:p w14:paraId="053A587E" w14:textId="38A4E32D" w:rsidR="001B57BE" w:rsidRPr="00A23D3F" w:rsidRDefault="001B57BE" w:rsidP="001B57BE">
            <w:pPr>
              <w:pStyle w:val="Paragraphedeliste"/>
              <w:numPr>
                <w:ilvl w:val="0"/>
                <w:numId w:val="23"/>
              </w:numPr>
              <w:spacing w:line="276" w:lineRule="auto"/>
              <w:rPr>
                <w:rFonts w:ascii="Arial" w:eastAsia="Times New Roman" w:hAnsi="Arial" w:cs="Arial"/>
                <w:color w:val="FF0000"/>
                <w:sz w:val="20"/>
                <w:szCs w:val="20"/>
                <w:lang w:eastAsia="fr-FR"/>
              </w:rPr>
            </w:pPr>
            <w:r w:rsidRPr="00A23D3F">
              <w:rPr>
                <w:rFonts w:ascii="Arial" w:eastAsia="Times New Roman" w:hAnsi="Arial" w:cs="Arial"/>
                <w:color w:val="FF0000"/>
                <w:sz w:val="20"/>
                <w:szCs w:val="20"/>
                <w:lang w:eastAsia="fr-FR"/>
              </w:rPr>
              <w:t xml:space="preserve">La cité &gt; </w:t>
            </w:r>
            <w:r w:rsidR="00A23D3F">
              <w:rPr>
                <w:rFonts w:ascii="Arial" w:eastAsia="Times New Roman" w:hAnsi="Arial" w:cs="Arial"/>
                <w:color w:val="FF0000"/>
                <w:sz w:val="20"/>
                <w:szCs w:val="20"/>
                <w:lang w:eastAsia="fr-FR"/>
              </w:rPr>
              <w:t xml:space="preserve">des immeubles </w:t>
            </w:r>
            <w:r w:rsidR="00C45B33" w:rsidRPr="00A23D3F">
              <w:rPr>
                <w:rFonts w:ascii="Arial" w:eastAsia="Times New Roman" w:hAnsi="Arial" w:cs="Arial"/>
                <w:color w:val="FF0000"/>
                <w:sz w:val="20"/>
                <w:szCs w:val="20"/>
                <w:lang w:eastAsia="fr-FR"/>
              </w:rPr>
              <w:t>d</w:t>
            </w:r>
            <w:r w:rsidR="00A23D3F">
              <w:rPr>
                <w:rFonts w:ascii="Arial" w:eastAsia="Times New Roman" w:hAnsi="Arial" w:cs="Arial"/>
                <w:color w:val="FF0000"/>
                <w:sz w:val="20"/>
                <w:szCs w:val="20"/>
                <w:lang w:eastAsia="fr-FR"/>
              </w:rPr>
              <w:t xml:space="preserve">ans </w:t>
            </w:r>
            <w:r w:rsidR="00C45B33" w:rsidRPr="00A23D3F">
              <w:rPr>
                <w:rFonts w:ascii="Arial" w:eastAsia="Times New Roman" w:hAnsi="Arial" w:cs="Arial"/>
                <w:color w:val="FF0000"/>
                <w:sz w:val="20"/>
                <w:szCs w:val="20"/>
                <w:lang w:eastAsia="fr-FR"/>
              </w:rPr>
              <w:t>une ville</w:t>
            </w:r>
            <w:r w:rsidR="00A23D3F">
              <w:rPr>
                <w:rFonts w:ascii="Arial" w:eastAsia="Times New Roman" w:hAnsi="Arial" w:cs="Arial"/>
                <w:color w:val="FF0000"/>
                <w:sz w:val="20"/>
                <w:szCs w:val="20"/>
                <w:lang w:eastAsia="fr-FR"/>
              </w:rPr>
              <w:t xml:space="preserve"> ou dans une banlieue</w:t>
            </w:r>
            <w:r w:rsidR="00C45B33" w:rsidRPr="00A23D3F">
              <w:rPr>
                <w:rFonts w:ascii="Arial" w:eastAsia="Times New Roman" w:hAnsi="Arial" w:cs="Arial"/>
                <w:color w:val="FF0000"/>
                <w:sz w:val="20"/>
                <w:szCs w:val="20"/>
                <w:lang w:eastAsia="fr-FR"/>
              </w:rPr>
              <w:t xml:space="preserve">, </w:t>
            </w:r>
            <w:r w:rsidR="00A23D3F" w:rsidRPr="00A23D3F">
              <w:rPr>
                <w:rFonts w:ascii="Arial" w:eastAsia="Times New Roman" w:hAnsi="Arial" w:cs="Arial"/>
                <w:color w:val="FF0000"/>
                <w:sz w:val="20"/>
                <w:szCs w:val="20"/>
                <w:lang w:eastAsia="fr-FR"/>
              </w:rPr>
              <w:t>qui accueille</w:t>
            </w:r>
            <w:r w:rsidR="00A23D3F">
              <w:rPr>
                <w:rFonts w:ascii="Arial" w:eastAsia="Times New Roman" w:hAnsi="Arial" w:cs="Arial"/>
                <w:color w:val="FF0000"/>
                <w:sz w:val="20"/>
                <w:szCs w:val="20"/>
                <w:lang w:eastAsia="fr-FR"/>
              </w:rPr>
              <w:t>nt</w:t>
            </w:r>
            <w:r w:rsidR="00A23D3F" w:rsidRPr="00A23D3F">
              <w:rPr>
                <w:rFonts w:ascii="Arial" w:eastAsia="Times New Roman" w:hAnsi="Arial" w:cs="Arial"/>
                <w:color w:val="FF0000"/>
                <w:sz w:val="20"/>
                <w:szCs w:val="20"/>
                <w:lang w:eastAsia="fr-FR"/>
              </w:rPr>
              <w:t xml:space="preserve"> généralement des populations à revenus modérés.</w:t>
            </w:r>
          </w:p>
          <w:p w14:paraId="4BE0D061" w14:textId="7BDDFD73" w:rsidR="00F735BE" w:rsidRPr="005762D9" w:rsidRDefault="001B57BE" w:rsidP="005D608D">
            <w:pPr>
              <w:pStyle w:val="Paragraphedeliste"/>
              <w:numPr>
                <w:ilvl w:val="0"/>
                <w:numId w:val="23"/>
              </w:numPr>
              <w:spacing w:line="276" w:lineRule="auto"/>
              <w:rPr>
                <w:rFonts w:ascii="Arial" w:eastAsia="Times New Roman" w:hAnsi="Arial" w:cs="Arial"/>
                <w:color w:val="FF0000"/>
                <w:sz w:val="20"/>
                <w:szCs w:val="20"/>
                <w:lang w:eastAsia="fr-FR"/>
              </w:rPr>
            </w:pPr>
            <w:r w:rsidRPr="00A23D3F">
              <w:rPr>
                <w:rFonts w:ascii="Arial" w:eastAsia="Times New Roman" w:hAnsi="Arial" w:cs="Arial"/>
                <w:color w:val="FF0000"/>
                <w:sz w:val="20"/>
                <w:szCs w:val="20"/>
                <w:lang w:eastAsia="fr-FR"/>
              </w:rPr>
              <w:t>Le 9.3 &gt; département de la Seine-Saint-Denis</w:t>
            </w:r>
            <w:r w:rsidR="00C45B33" w:rsidRPr="00A23D3F">
              <w:rPr>
                <w:rFonts w:ascii="Arial" w:eastAsia="Times New Roman" w:hAnsi="Arial" w:cs="Arial"/>
                <w:color w:val="FF0000"/>
                <w:sz w:val="20"/>
                <w:szCs w:val="20"/>
                <w:lang w:eastAsia="fr-FR"/>
              </w:rPr>
              <w:t xml:space="preserve"> (93), l’un des plus pauvres de France métropolitaine</w:t>
            </w:r>
            <w:r w:rsidR="005D608D">
              <w:rPr>
                <w:rFonts w:ascii="Arial" w:eastAsia="Times New Roman" w:hAnsi="Arial" w:cs="Arial"/>
                <w:color w:val="FF0000"/>
                <w:sz w:val="20"/>
                <w:szCs w:val="20"/>
                <w:lang w:eastAsia="fr-FR"/>
              </w:rPr>
              <w:t xml:space="preserve"> et représentatif des banlieues.</w:t>
            </w:r>
            <w:r w:rsidRPr="00A23D3F">
              <w:rPr>
                <w:rFonts w:ascii="Arial" w:eastAsia="Times New Roman" w:hAnsi="Arial" w:cs="Arial"/>
                <w:color w:val="FF0000"/>
                <w:sz w:val="20"/>
                <w:szCs w:val="20"/>
                <w:lang w:eastAsia="fr-FR"/>
              </w:rPr>
              <w:t xml:space="preserve">. </w:t>
            </w:r>
            <w:r w:rsidR="005D608D">
              <w:rPr>
                <w:rFonts w:ascii="Arial" w:eastAsia="Times New Roman" w:hAnsi="Arial" w:cs="Arial"/>
                <w:color w:val="FF0000"/>
                <w:sz w:val="20"/>
                <w:szCs w:val="20"/>
                <w:lang w:eastAsia="fr-FR"/>
              </w:rPr>
              <w:t>L’</w:t>
            </w:r>
            <w:r w:rsidRPr="00A23D3F">
              <w:rPr>
                <w:rFonts w:ascii="Arial" w:eastAsia="Times New Roman" w:hAnsi="Arial" w:cs="Arial"/>
                <w:color w:val="FF0000"/>
                <w:sz w:val="20"/>
                <w:szCs w:val="20"/>
                <w:lang w:eastAsia="fr-FR"/>
              </w:rPr>
              <w:t>e</w:t>
            </w:r>
            <w:r w:rsidR="005D608D">
              <w:rPr>
                <w:rFonts w:ascii="Arial" w:eastAsia="Times New Roman" w:hAnsi="Arial" w:cs="Arial"/>
                <w:color w:val="FF0000"/>
                <w:sz w:val="20"/>
                <w:szCs w:val="20"/>
                <w:lang w:eastAsia="fr-FR"/>
              </w:rPr>
              <w:t>xpression le</w:t>
            </w:r>
            <w:r w:rsidRPr="00A23D3F">
              <w:rPr>
                <w:rFonts w:ascii="Arial" w:eastAsia="Times New Roman" w:hAnsi="Arial" w:cs="Arial"/>
                <w:color w:val="FF0000"/>
                <w:sz w:val="20"/>
                <w:szCs w:val="20"/>
                <w:lang w:eastAsia="fr-FR"/>
              </w:rPr>
              <w:t xml:space="preserve"> </w:t>
            </w:r>
            <w:r w:rsidR="005D608D">
              <w:rPr>
                <w:rFonts w:ascii="Arial" w:eastAsia="Times New Roman" w:hAnsi="Arial" w:cs="Arial"/>
                <w:color w:val="FF0000"/>
                <w:sz w:val="20"/>
                <w:szCs w:val="20"/>
                <w:lang w:eastAsia="fr-FR"/>
              </w:rPr>
              <w:t>« </w:t>
            </w:r>
            <w:r w:rsidRPr="00A23D3F">
              <w:rPr>
                <w:rFonts w:ascii="Arial" w:eastAsia="Times New Roman" w:hAnsi="Arial" w:cs="Arial"/>
                <w:color w:val="FF0000"/>
                <w:sz w:val="20"/>
                <w:szCs w:val="20"/>
                <w:lang w:eastAsia="fr-FR"/>
              </w:rPr>
              <w:t>9.3</w:t>
            </w:r>
            <w:r w:rsidR="005D608D">
              <w:rPr>
                <w:rFonts w:ascii="Arial" w:eastAsia="Times New Roman" w:hAnsi="Arial" w:cs="Arial"/>
                <w:color w:val="FF0000"/>
                <w:sz w:val="20"/>
                <w:szCs w:val="20"/>
                <w:lang w:eastAsia="fr-FR"/>
              </w:rPr>
              <w:t> »</w:t>
            </w:r>
            <w:r w:rsidRPr="00A23D3F">
              <w:rPr>
                <w:rFonts w:ascii="Arial" w:eastAsia="Times New Roman" w:hAnsi="Arial" w:cs="Arial"/>
                <w:color w:val="FF0000"/>
                <w:sz w:val="20"/>
                <w:szCs w:val="20"/>
                <w:lang w:eastAsia="fr-FR"/>
              </w:rPr>
              <w:t xml:space="preserve"> </w:t>
            </w:r>
            <w:r w:rsidR="005D608D">
              <w:rPr>
                <w:rFonts w:ascii="Arial" w:eastAsia="Times New Roman" w:hAnsi="Arial" w:cs="Arial"/>
                <w:color w:val="FF0000"/>
                <w:sz w:val="20"/>
                <w:szCs w:val="20"/>
                <w:lang w:eastAsia="fr-FR"/>
              </w:rPr>
              <w:t xml:space="preserve">s’est généralisée </w:t>
            </w:r>
            <w:r w:rsidR="00C45B33" w:rsidRPr="00A23D3F">
              <w:rPr>
                <w:rFonts w:ascii="Arial" w:eastAsia="Times New Roman" w:hAnsi="Arial" w:cs="Arial"/>
                <w:color w:val="FF0000"/>
                <w:sz w:val="20"/>
                <w:szCs w:val="20"/>
                <w:lang w:eastAsia="fr-FR"/>
              </w:rPr>
              <w:t xml:space="preserve">depuis les années 90 par des groupes de rap et de hip hop. </w:t>
            </w:r>
          </w:p>
        </w:tc>
      </w:tr>
    </w:tbl>
    <w:p w14:paraId="26D39FDA" w14:textId="5E997628" w:rsidR="00A92AAB" w:rsidRPr="00116DDE" w:rsidRDefault="005D608D" w:rsidP="005D608D">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retrouveront ces termes dans la bande-annonce du film</w:t>
      </w:r>
      <w:r w:rsidR="003D7910">
        <w:rPr>
          <w:rFonts w:ascii="Times New Roman" w:eastAsia="Times New Roman" w:hAnsi="Times New Roman" w:cs="Times New Roman"/>
          <w:sz w:val="24"/>
          <w:szCs w:val="24"/>
          <w:lang w:eastAsia="fr-FR"/>
        </w:rPr>
        <w:t>, il est donc important de leur donner préalablement</w:t>
      </w:r>
      <w:r>
        <w:rPr>
          <w:rFonts w:ascii="Times New Roman" w:eastAsia="Times New Roman" w:hAnsi="Times New Roman" w:cs="Times New Roman"/>
          <w:sz w:val="24"/>
          <w:szCs w:val="24"/>
          <w:lang w:eastAsia="fr-FR"/>
        </w:rPr>
        <w:t>.</w:t>
      </w:r>
    </w:p>
    <w:p w14:paraId="7E136056" w14:textId="272D3B97" w:rsidR="00033B63" w:rsidRDefault="007A2D9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COMPRENDS UNE BANDE-ANNONCE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33B63" w:rsidRPr="00033B63" w14:paraId="5DF89EA3" w14:textId="77777777" w:rsidTr="005D608D">
        <w:tc>
          <w:tcPr>
            <w:tcW w:w="9854" w:type="dxa"/>
            <w:shd w:val="clear" w:color="auto" w:fill="DEEAF6" w:themeFill="accent1" w:themeFillTint="33"/>
          </w:tcPr>
          <w:p w14:paraId="45D9AD85" w14:textId="35DE5BB0" w:rsidR="00415A5C" w:rsidRPr="003D7910" w:rsidRDefault="003D7910" w:rsidP="003D7910">
            <w:pPr>
              <w:spacing w:line="276" w:lineRule="auto"/>
              <w:rPr>
                <w:rFonts w:ascii="Arial" w:eastAsia="Times New Roman" w:hAnsi="Arial" w:cs="Arial"/>
                <w:b/>
                <w:sz w:val="20"/>
                <w:szCs w:val="20"/>
                <w:lang w:eastAsia="fr-FR"/>
              </w:rPr>
            </w:pPr>
            <w:r w:rsidRPr="003D7910">
              <w:rPr>
                <w:rFonts w:ascii="Arial" w:eastAsia="Times New Roman" w:hAnsi="Arial" w:cs="Arial"/>
                <w:b/>
                <w:sz w:val="20"/>
                <w:szCs w:val="20"/>
                <w:lang w:eastAsia="fr-FR"/>
              </w:rPr>
              <w:t>1.</w:t>
            </w:r>
            <w:r w:rsidR="00033B63" w:rsidRPr="003D7910">
              <w:rPr>
                <w:rFonts w:ascii="Arial" w:eastAsia="Times New Roman" w:hAnsi="Arial" w:cs="Arial"/>
                <w:b/>
                <w:sz w:val="20"/>
                <w:szCs w:val="20"/>
                <w:lang w:eastAsia="fr-FR"/>
              </w:rPr>
              <w:t xml:space="preserve"> </w:t>
            </w:r>
            <w:r w:rsidR="00415A5C" w:rsidRPr="003D7910">
              <w:rPr>
                <w:rFonts w:ascii="Arial" w:eastAsia="Times New Roman" w:hAnsi="Arial" w:cs="Arial"/>
                <w:b/>
                <w:sz w:val="20"/>
                <w:szCs w:val="20"/>
                <w:lang w:eastAsia="fr-FR"/>
              </w:rPr>
              <w:t xml:space="preserve">Regarde la bande-annonce : </w:t>
            </w:r>
            <w:hyperlink r:id="rId11" w:history="1">
              <w:r w:rsidR="00415A5C" w:rsidRPr="003D7910">
                <w:rPr>
                  <w:rStyle w:val="Lienhypertexte"/>
                  <w:rFonts w:ascii="Arial" w:eastAsia="Times New Roman" w:hAnsi="Arial" w:cs="Arial"/>
                  <w:b/>
                  <w:sz w:val="20"/>
                  <w:szCs w:val="20"/>
                  <w:lang w:eastAsia="fr-FR"/>
                </w:rPr>
                <w:t>https://www.youtube.com/watch?v=YDY4xNSt5mo</w:t>
              </w:r>
            </w:hyperlink>
            <w:r w:rsidR="00415A5C" w:rsidRPr="003D7910">
              <w:rPr>
                <w:rFonts w:ascii="Arial" w:eastAsia="Times New Roman" w:hAnsi="Arial" w:cs="Arial"/>
                <w:b/>
                <w:sz w:val="20"/>
                <w:szCs w:val="20"/>
                <w:lang w:eastAsia="fr-FR"/>
              </w:rPr>
              <w:t xml:space="preserve"> </w:t>
            </w:r>
          </w:p>
          <w:p w14:paraId="4B9AD4D5" w14:textId="3D4FEC55" w:rsidR="005D608D" w:rsidRPr="00415A5C" w:rsidRDefault="00415A5C" w:rsidP="005D608D">
            <w:pPr>
              <w:spacing w:line="276" w:lineRule="auto"/>
              <w:ind w:left="66"/>
              <w:rPr>
                <w:rFonts w:ascii="Arial" w:eastAsia="Times New Roman" w:hAnsi="Arial" w:cs="Arial"/>
                <w:b/>
                <w:sz w:val="20"/>
                <w:szCs w:val="20"/>
                <w:lang w:eastAsia="fr-FR"/>
              </w:rPr>
            </w:pPr>
            <w:r w:rsidRPr="00415A5C">
              <w:rPr>
                <w:rFonts w:ascii="Arial" w:eastAsia="Times New Roman" w:hAnsi="Arial" w:cs="Arial"/>
                <w:b/>
                <w:sz w:val="20"/>
                <w:szCs w:val="20"/>
                <w:lang w:eastAsia="fr-FR"/>
              </w:rPr>
              <w:t>Plusieurs thèmes y sont abordés, remets-les dans l’ordre.</w:t>
            </w:r>
          </w:p>
          <w:p w14:paraId="45174F43" w14:textId="21119BF7" w:rsidR="00415A5C" w:rsidRPr="003D7910" w:rsidRDefault="005D608D" w:rsidP="005D608D">
            <w:pPr>
              <w:tabs>
                <w:tab w:val="center" w:pos="4819"/>
                <w:tab w:val="left" w:pos="8280"/>
              </w:tabs>
              <w:spacing w:line="276" w:lineRule="auto"/>
              <w:rPr>
                <w:rFonts w:ascii="Arial" w:eastAsia="Times New Roman" w:hAnsi="Arial" w:cs="Arial"/>
                <w:sz w:val="20"/>
                <w:szCs w:val="20"/>
                <w:lang w:eastAsia="fr-FR"/>
              </w:rPr>
            </w:pPr>
            <w:r w:rsidRPr="005D608D">
              <w:rPr>
                <w:rFonts w:ascii="Arial" w:eastAsia="Times New Roman" w:hAnsi="Arial" w:cs="Arial"/>
                <w:b/>
                <w:sz w:val="20"/>
                <w:szCs w:val="20"/>
                <w:lang w:eastAsia="fr-FR"/>
              </w:rPr>
              <w:tab/>
            </w:r>
            <w:r w:rsidR="00415A5C" w:rsidRPr="003D7910">
              <w:rPr>
                <w:rFonts w:ascii="Arial" w:eastAsia="Times New Roman" w:hAnsi="Arial" w:cs="Arial"/>
                <w:sz w:val="20"/>
                <w:szCs w:val="20"/>
                <w:lang w:eastAsia="fr-FR"/>
              </w:rPr>
              <w:t xml:space="preserve">l’amour </w:t>
            </w:r>
            <w:r w:rsidRPr="003D7910">
              <w:rPr>
                <w:rFonts w:ascii="Arial" w:eastAsia="Times New Roman" w:hAnsi="Arial" w:cs="Arial"/>
                <w:sz w:val="20"/>
                <w:szCs w:val="20"/>
                <w:lang w:eastAsia="fr-FR"/>
              </w:rPr>
              <w:t xml:space="preserve">/ </w:t>
            </w:r>
            <w:r w:rsidR="00415A5C" w:rsidRPr="003D7910">
              <w:rPr>
                <w:rFonts w:ascii="Arial" w:eastAsia="Times New Roman" w:hAnsi="Arial" w:cs="Arial"/>
                <w:sz w:val="20"/>
                <w:szCs w:val="20"/>
                <w:lang w:eastAsia="fr-FR"/>
              </w:rPr>
              <w:t>le racisme</w:t>
            </w:r>
            <w:r w:rsidRPr="003D7910">
              <w:rPr>
                <w:rFonts w:ascii="Arial" w:eastAsia="Times New Roman" w:hAnsi="Arial" w:cs="Arial"/>
                <w:sz w:val="20"/>
                <w:szCs w:val="20"/>
                <w:lang w:eastAsia="fr-FR"/>
              </w:rPr>
              <w:t xml:space="preserve"> / </w:t>
            </w:r>
            <w:r w:rsidR="00415A5C" w:rsidRPr="003D7910">
              <w:rPr>
                <w:rFonts w:ascii="Arial" w:eastAsia="Times New Roman" w:hAnsi="Arial" w:cs="Arial"/>
                <w:sz w:val="20"/>
                <w:szCs w:val="20"/>
                <w:lang w:eastAsia="fr-FR"/>
              </w:rPr>
              <w:t>l’urbanisme</w:t>
            </w:r>
            <w:r w:rsidRPr="003D7910">
              <w:rPr>
                <w:rFonts w:ascii="Arial" w:eastAsia="Times New Roman" w:hAnsi="Arial" w:cs="Arial"/>
                <w:sz w:val="20"/>
                <w:szCs w:val="20"/>
                <w:lang w:eastAsia="fr-FR"/>
              </w:rPr>
              <w:t xml:space="preserve"> / </w:t>
            </w:r>
            <w:r w:rsidR="00415A5C" w:rsidRPr="003D7910">
              <w:rPr>
                <w:rFonts w:ascii="Arial" w:eastAsia="Times New Roman" w:hAnsi="Arial" w:cs="Arial"/>
                <w:sz w:val="20"/>
                <w:szCs w:val="20"/>
                <w:lang w:eastAsia="fr-FR"/>
              </w:rPr>
              <w:t>les Français de souche</w:t>
            </w:r>
            <w:r w:rsidRPr="003D7910">
              <w:rPr>
                <w:rFonts w:ascii="Arial" w:eastAsia="Times New Roman" w:hAnsi="Arial" w:cs="Arial"/>
                <w:sz w:val="20"/>
                <w:szCs w:val="20"/>
                <w:lang w:eastAsia="fr-FR"/>
              </w:rPr>
              <w:t xml:space="preserve"> / </w:t>
            </w:r>
            <w:r w:rsidR="00415A5C" w:rsidRPr="003D7910">
              <w:rPr>
                <w:rFonts w:ascii="Arial" w:eastAsia="Times New Roman" w:hAnsi="Arial" w:cs="Arial"/>
                <w:sz w:val="20"/>
                <w:szCs w:val="20"/>
                <w:lang w:eastAsia="fr-FR"/>
              </w:rPr>
              <w:t>la mode</w:t>
            </w:r>
            <w:r w:rsidRPr="003D7910">
              <w:rPr>
                <w:rFonts w:ascii="Arial" w:eastAsia="Times New Roman" w:hAnsi="Arial" w:cs="Arial"/>
                <w:sz w:val="20"/>
                <w:szCs w:val="20"/>
                <w:lang w:eastAsia="fr-FR"/>
              </w:rPr>
              <w:tab/>
            </w:r>
          </w:p>
          <w:tbl>
            <w:tblPr>
              <w:tblStyle w:val="Grilledutableau"/>
              <w:tblW w:w="9634" w:type="dxa"/>
              <w:tblLook w:val="04A0" w:firstRow="1" w:lastRow="0" w:firstColumn="1" w:lastColumn="0" w:noHBand="0" w:noVBand="1"/>
            </w:tblPr>
            <w:tblGrid>
              <w:gridCol w:w="2093"/>
              <w:gridCol w:w="1304"/>
              <w:gridCol w:w="2381"/>
              <w:gridCol w:w="1985"/>
              <w:gridCol w:w="1871"/>
            </w:tblGrid>
            <w:tr w:rsidR="00415A5C" w:rsidRPr="00415A5C" w14:paraId="0EDCEB36" w14:textId="77777777" w:rsidTr="00415A5C">
              <w:tc>
                <w:tcPr>
                  <w:tcW w:w="2093" w:type="dxa"/>
                </w:tcPr>
                <w:p w14:paraId="250EA328" w14:textId="77777777" w:rsidR="00415A5C" w:rsidRPr="00415A5C" w:rsidRDefault="00415A5C" w:rsidP="00415A5C">
                  <w:pPr>
                    <w:spacing w:line="276" w:lineRule="auto"/>
                    <w:rPr>
                      <w:rFonts w:ascii="Arial" w:eastAsia="Times New Roman" w:hAnsi="Arial" w:cs="Arial"/>
                      <w:sz w:val="20"/>
                      <w:szCs w:val="20"/>
                      <w:lang w:eastAsia="fr-FR"/>
                    </w:rPr>
                  </w:pPr>
                  <w:r w:rsidRPr="00415A5C">
                    <w:rPr>
                      <w:rFonts w:ascii="Arial" w:eastAsia="Times New Roman" w:hAnsi="Arial" w:cs="Arial"/>
                      <w:sz w:val="20"/>
                      <w:szCs w:val="20"/>
                      <w:lang w:eastAsia="fr-FR"/>
                    </w:rPr>
                    <w:t>1</w:t>
                  </w:r>
                  <w:r w:rsidRPr="00415A5C">
                    <w:rPr>
                      <w:rFonts w:ascii="Arial" w:eastAsia="Times New Roman" w:hAnsi="Arial" w:cs="Arial"/>
                      <w:sz w:val="20"/>
                      <w:szCs w:val="20"/>
                      <w:vertAlign w:val="superscript"/>
                      <w:lang w:eastAsia="fr-FR"/>
                    </w:rPr>
                    <w:t>er</w:t>
                  </w:r>
                  <w:r w:rsidRPr="00415A5C">
                    <w:rPr>
                      <w:rFonts w:ascii="Arial" w:eastAsia="Times New Roman" w:hAnsi="Arial" w:cs="Arial"/>
                      <w:sz w:val="20"/>
                      <w:szCs w:val="20"/>
                      <w:lang w:eastAsia="fr-FR"/>
                    </w:rPr>
                    <w:t xml:space="preserve"> thème abordé</w:t>
                  </w:r>
                </w:p>
              </w:tc>
              <w:tc>
                <w:tcPr>
                  <w:tcW w:w="1304" w:type="dxa"/>
                </w:tcPr>
                <w:p w14:paraId="3D960601" w14:textId="77777777" w:rsidR="00415A5C" w:rsidRPr="00415A5C" w:rsidRDefault="00415A5C" w:rsidP="00415A5C">
                  <w:pPr>
                    <w:spacing w:line="276" w:lineRule="auto"/>
                    <w:rPr>
                      <w:rFonts w:ascii="Arial" w:eastAsia="Times New Roman" w:hAnsi="Arial" w:cs="Arial"/>
                      <w:sz w:val="20"/>
                      <w:szCs w:val="20"/>
                      <w:lang w:eastAsia="fr-FR"/>
                    </w:rPr>
                  </w:pPr>
                  <w:r w:rsidRPr="00415A5C">
                    <w:rPr>
                      <w:rFonts w:ascii="Arial" w:eastAsia="Times New Roman" w:hAnsi="Arial" w:cs="Arial"/>
                      <w:sz w:val="20"/>
                      <w:szCs w:val="20"/>
                      <w:lang w:eastAsia="fr-FR"/>
                    </w:rPr>
                    <w:t>2</w:t>
                  </w:r>
                </w:p>
              </w:tc>
              <w:tc>
                <w:tcPr>
                  <w:tcW w:w="2381" w:type="dxa"/>
                </w:tcPr>
                <w:p w14:paraId="3F71315A" w14:textId="77777777" w:rsidR="00415A5C" w:rsidRPr="00415A5C" w:rsidRDefault="00415A5C" w:rsidP="00415A5C">
                  <w:pPr>
                    <w:spacing w:line="276" w:lineRule="auto"/>
                    <w:rPr>
                      <w:rFonts w:ascii="Arial" w:eastAsia="Times New Roman" w:hAnsi="Arial" w:cs="Arial"/>
                      <w:sz w:val="20"/>
                      <w:szCs w:val="20"/>
                      <w:lang w:eastAsia="fr-FR"/>
                    </w:rPr>
                  </w:pPr>
                  <w:r w:rsidRPr="00415A5C">
                    <w:rPr>
                      <w:rFonts w:ascii="Arial" w:eastAsia="Times New Roman" w:hAnsi="Arial" w:cs="Arial"/>
                      <w:sz w:val="20"/>
                      <w:szCs w:val="20"/>
                      <w:lang w:eastAsia="fr-FR"/>
                    </w:rPr>
                    <w:t>3</w:t>
                  </w:r>
                </w:p>
              </w:tc>
              <w:tc>
                <w:tcPr>
                  <w:tcW w:w="1985" w:type="dxa"/>
                </w:tcPr>
                <w:p w14:paraId="747F0D21" w14:textId="77777777" w:rsidR="00415A5C" w:rsidRPr="00415A5C" w:rsidRDefault="00415A5C" w:rsidP="00415A5C">
                  <w:pPr>
                    <w:spacing w:line="276" w:lineRule="auto"/>
                    <w:rPr>
                      <w:rFonts w:ascii="Arial" w:eastAsia="Times New Roman" w:hAnsi="Arial" w:cs="Arial"/>
                      <w:sz w:val="20"/>
                      <w:szCs w:val="20"/>
                      <w:lang w:eastAsia="fr-FR"/>
                    </w:rPr>
                  </w:pPr>
                  <w:r w:rsidRPr="00415A5C">
                    <w:rPr>
                      <w:rFonts w:ascii="Arial" w:eastAsia="Times New Roman" w:hAnsi="Arial" w:cs="Arial"/>
                      <w:sz w:val="20"/>
                      <w:szCs w:val="20"/>
                      <w:lang w:eastAsia="fr-FR"/>
                    </w:rPr>
                    <w:t>4</w:t>
                  </w:r>
                </w:p>
              </w:tc>
              <w:tc>
                <w:tcPr>
                  <w:tcW w:w="1871" w:type="dxa"/>
                </w:tcPr>
                <w:p w14:paraId="4927971C" w14:textId="77777777" w:rsidR="00415A5C" w:rsidRPr="00415A5C" w:rsidRDefault="00415A5C" w:rsidP="00415A5C">
                  <w:pPr>
                    <w:spacing w:line="276" w:lineRule="auto"/>
                    <w:rPr>
                      <w:rFonts w:ascii="Arial" w:eastAsia="Times New Roman" w:hAnsi="Arial" w:cs="Arial"/>
                      <w:sz w:val="20"/>
                      <w:szCs w:val="20"/>
                      <w:lang w:eastAsia="fr-FR"/>
                    </w:rPr>
                  </w:pPr>
                  <w:r w:rsidRPr="00415A5C">
                    <w:rPr>
                      <w:rFonts w:ascii="Arial" w:eastAsia="Times New Roman" w:hAnsi="Arial" w:cs="Arial"/>
                      <w:sz w:val="20"/>
                      <w:szCs w:val="20"/>
                      <w:lang w:eastAsia="fr-FR"/>
                    </w:rPr>
                    <w:t>5</w:t>
                  </w:r>
                </w:p>
              </w:tc>
            </w:tr>
            <w:tr w:rsidR="00415A5C" w:rsidRPr="00415A5C" w14:paraId="6A4DC8A5" w14:textId="77777777" w:rsidTr="00415A5C">
              <w:trPr>
                <w:trHeight w:val="332"/>
              </w:trPr>
              <w:tc>
                <w:tcPr>
                  <w:tcW w:w="2093" w:type="dxa"/>
                </w:tcPr>
                <w:p w14:paraId="21774F1C" w14:textId="03942DA0" w:rsidR="00415A5C" w:rsidRPr="00415A5C" w:rsidRDefault="00415A5C" w:rsidP="00415A5C">
                  <w:pPr>
                    <w:spacing w:line="360" w:lineRule="auto"/>
                    <w:rPr>
                      <w:rFonts w:ascii="Arial" w:eastAsia="Times New Roman" w:hAnsi="Arial" w:cs="Arial"/>
                      <w:color w:val="FF0000"/>
                      <w:sz w:val="20"/>
                      <w:szCs w:val="20"/>
                      <w:lang w:eastAsia="fr-FR"/>
                    </w:rPr>
                  </w:pPr>
                  <w:r w:rsidRPr="00415A5C">
                    <w:rPr>
                      <w:rFonts w:ascii="Arial" w:eastAsia="Times New Roman" w:hAnsi="Arial" w:cs="Arial"/>
                      <w:color w:val="FF0000"/>
                      <w:sz w:val="20"/>
                      <w:szCs w:val="20"/>
                      <w:lang w:eastAsia="fr-FR"/>
                    </w:rPr>
                    <w:t>L’urbanisme</w:t>
                  </w:r>
                </w:p>
              </w:tc>
              <w:tc>
                <w:tcPr>
                  <w:tcW w:w="1304" w:type="dxa"/>
                </w:tcPr>
                <w:p w14:paraId="40AE39D0" w14:textId="5F0C34A3" w:rsidR="00415A5C" w:rsidRPr="00415A5C" w:rsidRDefault="00415A5C" w:rsidP="00415A5C">
                  <w:pPr>
                    <w:spacing w:line="360" w:lineRule="auto"/>
                    <w:rPr>
                      <w:rFonts w:ascii="Arial" w:eastAsia="Times New Roman" w:hAnsi="Arial" w:cs="Arial"/>
                      <w:color w:val="FF0000"/>
                      <w:sz w:val="20"/>
                      <w:szCs w:val="20"/>
                      <w:lang w:eastAsia="fr-FR"/>
                    </w:rPr>
                  </w:pPr>
                  <w:r w:rsidRPr="00415A5C">
                    <w:rPr>
                      <w:rFonts w:ascii="Arial" w:eastAsia="Times New Roman" w:hAnsi="Arial" w:cs="Arial"/>
                      <w:color w:val="FF0000"/>
                      <w:sz w:val="20"/>
                      <w:szCs w:val="20"/>
                      <w:lang w:eastAsia="fr-FR"/>
                    </w:rPr>
                    <w:t>Le racisme</w:t>
                  </w:r>
                </w:p>
              </w:tc>
              <w:tc>
                <w:tcPr>
                  <w:tcW w:w="2381" w:type="dxa"/>
                </w:tcPr>
                <w:p w14:paraId="7033F00E" w14:textId="4A39FBA3" w:rsidR="00415A5C" w:rsidRPr="00415A5C" w:rsidRDefault="00415A5C" w:rsidP="00415A5C">
                  <w:pPr>
                    <w:spacing w:line="360" w:lineRule="auto"/>
                    <w:rPr>
                      <w:rFonts w:ascii="Arial" w:eastAsia="Times New Roman" w:hAnsi="Arial" w:cs="Arial"/>
                      <w:color w:val="FF0000"/>
                      <w:sz w:val="20"/>
                      <w:szCs w:val="20"/>
                      <w:lang w:eastAsia="fr-FR"/>
                    </w:rPr>
                  </w:pPr>
                  <w:r w:rsidRPr="00415A5C">
                    <w:rPr>
                      <w:rFonts w:ascii="Arial" w:eastAsia="Times New Roman" w:hAnsi="Arial" w:cs="Arial"/>
                      <w:color w:val="FF0000"/>
                      <w:sz w:val="20"/>
                      <w:szCs w:val="20"/>
                      <w:lang w:eastAsia="fr-FR"/>
                    </w:rPr>
                    <w:t>Les Français de souche</w:t>
                  </w:r>
                </w:p>
              </w:tc>
              <w:tc>
                <w:tcPr>
                  <w:tcW w:w="1985" w:type="dxa"/>
                </w:tcPr>
                <w:p w14:paraId="2E91EA03" w14:textId="3D40BA36" w:rsidR="00415A5C" w:rsidRPr="00415A5C" w:rsidRDefault="00415A5C" w:rsidP="00415A5C">
                  <w:pPr>
                    <w:spacing w:line="360" w:lineRule="auto"/>
                    <w:rPr>
                      <w:rFonts w:ascii="Arial" w:eastAsia="Times New Roman" w:hAnsi="Arial" w:cs="Arial"/>
                      <w:color w:val="FF0000"/>
                      <w:sz w:val="20"/>
                      <w:szCs w:val="20"/>
                      <w:lang w:eastAsia="fr-FR"/>
                    </w:rPr>
                  </w:pPr>
                  <w:r w:rsidRPr="00415A5C">
                    <w:rPr>
                      <w:rFonts w:ascii="Arial" w:eastAsia="Times New Roman" w:hAnsi="Arial" w:cs="Arial"/>
                      <w:color w:val="FF0000"/>
                      <w:sz w:val="20"/>
                      <w:szCs w:val="20"/>
                      <w:lang w:eastAsia="fr-FR"/>
                    </w:rPr>
                    <w:t>La mode</w:t>
                  </w:r>
                </w:p>
              </w:tc>
              <w:tc>
                <w:tcPr>
                  <w:tcW w:w="1871" w:type="dxa"/>
                </w:tcPr>
                <w:p w14:paraId="43CEA99D" w14:textId="7F81A268" w:rsidR="00415A5C" w:rsidRPr="00415A5C" w:rsidRDefault="00415A5C" w:rsidP="00415A5C">
                  <w:pPr>
                    <w:spacing w:line="360" w:lineRule="auto"/>
                    <w:rPr>
                      <w:rFonts w:ascii="Arial" w:eastAsia="Times New Roman" w:hAnsi="Arial" w:cs="Arial"/>
                      <w:color w:val="FF0000"/>
                      <w:sz w:val="20"/>
                      <w:szCs w:val="20"/>
                      <w:lang w:eastAsia="fr-FR"/>
                    </w:rPr>
                  </w:pPr>
                  <w:r w:rsidRPr="00415A5C">
                    <w:rPr>
                      <w:rFonts w:ascii="Arial" w:eastAsia="Times New Roman" w:hAnsi="Arial" w:cs="Arial"/>
                      <w:color w:val="FF0000"/>
                      <w:sz w:val="20"/>
                      <w:szCs w:val="20"/>
                      <w:lang w:eastAsia="fr-FR"/>
                    </w:rPr>
                    <w:t>L’amour</w:t>
                  </w:r>
                </w:p>
              </w:tc>
            </w:tr>
          </w:tbl>
          <w:p w14:paraId="33B5BBF6" w14:textId="037BF7AF" w:rsidR="00415A5C" w:rsidRPr="00033B63" w:rsidRDefault="00415A5C" w:rsidP="005762D9">
            <w:pPr>
              <w:spacing w:line="276" w:lineRule="auto"/>
              <w:rPr>
                <w:rFonts w:ascii="Arial" w:eastAsia="Times New Roman" w:hAnsi="Arial" w:cs="Arial"/>
                <w:sz w:val="20"/>
                <w:szCs w:val="20"/>
                <w:lang w:eastAsia="fr-FR"/>
              </w:rPr>
            </w:pPr>
          </w:p>
        </w:tc>
      </w:tr>
    </w:tbl>
    <w:p w14:paraId="25EABDFD" w14:textId="17E9EEA4" w:rsidR="00033B63" w:rsidRDefault="003350B9"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Ces thèmes sont abordés dans les témoignages des jeunes dans la bande-annonce.</w:t>
      </w:r>
    </w:p>
    <w:p w14:paraId="39876688" w14:textId="0E51232F" w:rsidR="005D608D" w:rsidRDefault="005D608D">
      <w:pPr>
        <w:rPr>
          <w:rFonts w:ascii="Arial" w:eastAsia="Times New Roman" w:hAnsi="Arial" w:cs="Arial"/>
          <w:b/>
          <w:sz w:val="20"/>
          <w:szCs w:val="20"/>
          <w:lang w:eastAsia="fr-FR"/>
        </w:rPr>
      </w:pPr>
      <w:r>
        <w:rPr>
          <w:rFonts w:ascii="Arial" w:eastAsia="Times New Roman" w:hAnsi="Arial" w:cs="Arial"/>
          <w:b/>
          <w:sz w:val="20"/>
          <w:szCs w:val="20"/>
          <w:lang w:eastAsia="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5762D9">
        <w:tc>
          <w:tcPr>
            <w:tcW w:w="9778" w:type="dxa"/>
            <w:shd w:val="clear" w:color="auto" w:fill="DEEAF6" w:themeFill="accent1" w:themeFillTint="33"/>
          </w:tcPr>
          <w:p w14:paraId="527ADAC9" w14:textId="2AE7C345" w:rsidR="00405534" w:rsidRPr="003D7910" w:rsidRDefault="003D7910" w:rsidP="003D7910">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lastRenderedPageBreak/>
              <w:t xml:space="preserve">2. </w:t>
            </w:r>
            <w:r w:rsidR="00405534" w:rsidRPr="003D7910">
              <w:rPr>
                <w:rFonts w:ascii="Arial" w:eastAsia="Times New Roman" w:hAnsi="Arial" w:cs="Arial"/>
                <w:b/>
                <w:sz w:val="20"/>
                <w:szCs w:val="20"/>
                <w:lang w:eastAsia="fr-FR"/>
              </w:rPr>
              <w:t>Est-ce que la bande-annonce a confirmé tes hypothèses sur le sujet film ?  Pourquoi ? Discute avec tes camarades.</w:t>
            </w:r>
          </w:p>
          <w:p w14:paraId="1A753E29" w14:textId="21EC7230" w:rsidR="00033B63" w:rsidRPr="00033B63" w:rsidRDefault="00405534" w:rsidP="005762D9">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Réponses libres </w:t>
            </w:r>
          </w:p>
        </w:tc>
      </w:tr>
    </w:tbl>
    <w:p w14:paraId="09F30A94" w14:textId="2D081969" w:rsidR="0091704F" w:rsidRDefault="00405534" w:rsidP="003350B9">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Après avoir visionné la bande-annonce, les élèves connaissent les sujets principaux abordés dans le film. </w:t>
      </w:r>
      <w:r w:rsidR="003350B9">
        <w:rPr>
          <w:rFonts w:ascii="Times New Roman" w:eastAsia="Times New Roman" w:hAnsi="Times New Roman" w:cs="Times New Roman"/>
          <w:sz w:val="24"/>
          <w:szCs w:val="24"/>
          <w:lang w:eastAsia="fr-FR"/>
        </w:rPr>
        <w:t xml:space="preserve">Ils remarqueront </w:t>
      </w:r>
      <w:r>
        <w:rPr>
          <w:rFonts w:ascii="Times New Roman" w:eastAsia="Times New Roman" w:hAnsi="Times New Roman" w:cs="Times New Roman"/>
          <w:sz w:val="24"/>
          <w:szCs w:val="24"/>
          <w:lang w:eastAsia="fr-FR"/>
        </w:rPr>
        <w:t>si leurs hypothèses, faites après la découverte de l’affiche, étaient proches des thèmes du film.</w:t>
      </w:r>
    </w:p>
    <w:p w14:paraId="4FBA21B3" w14:textId="77777777" w:rsidR="0091704F" w:rsidRDefault="0091704F" w:rsidP="0091704F">
      <w:pPr>
        <w:spacing w:after="0" w:line="276" w:lineRule="auto"/>
        <w:rPr>
          <w:rFonts w:ascii="Times New Roman" w:eastAsia="Times New Roman" w:hAnsi="Times New Roman" w:cs="Times New Roman"/>
          <w:sz w:val="24"/>
          <w:szCs w:val="24"/>
          <w:lang w:eastAsia="fr-FR"/>
        </w:rPr>
      </w:pPr>
    </w:p>
    <w:p w14:paraId="0CF77441" w14:textId="2385D772" w:rsidR="0091704F" w:rsidRPr="00315E73" w:rsidRDefault="0091704F" w:rsidP="00724432">
      <w:pPr>
        <w:jc w:val="center"/>
        <w:rPr>
          <w:rStyle w:val="Rfrenceintense"/>
          <w:i/>
          <w:sz w:val="30"/>
          <w:szCs w:val="30"/>
        </w:rPr>
      </w:pPr>
      <w:r w:rsidRPr="00315E73">
        <w:rPr>
          <w:rStyle w:val="Rfrenceintense"/>
          <w:i/>
          <w:sz w:val="30"/>
          <w:szCs w:val="30"/>
        </w:rPr>
        <w:t>Apr</w:t>
      </w:r>
      <w:r w:rsidR="00724432" w:rsidRPr="00315E73">
        <w:rPr>
          <w:rStyle w:val="Rfrenceintense"/>
          <w:rFonts w:cstheme="minorHAnsi"/>
          <w:i/>
          <w:sz w:val="30"/>
          <w:szCs w:val="30"/>
        </w:rPr>
        <w:t>è</w:t>
      </w:r>
      <w:r w:rsidRPr="00315E73">
        <w:rPr>
          <w:rStyle w:val="Rfrenceintense"/>
          <w:i/>
          <w:sz w:val="30"/>
          <w:szCs w:val="30"/>
        </w:rPr>
        <w:t>s le visionnage du film</w:t>
      </w:r>
    </w:p>
    <w:p w14:paraId="013C9F14" w14:textId="75D9D970" w:rsidR="0091704F" w:rsidRPr="006A1ACA" w:rsidRDefault="00E3017E" w:rsidP="005762D9">
      <w:pPr>
        <w:pStyle w:val="Citationintense"/>
        <w:numPr>
          <w:ilvl w:val="0"/>
          <w:numId w:val="11"/>
        </w:numPr>
        <w:pBdr>
          <w:top w:val="dashSmallGap" w:sz="4" w:space="10" w:color="5B9BD5" w:themeColor="accent1"/>
          <w:bottom w:val="dashSmallGap" w:sz="4" w:space="10" w:color="5B9BD5" w:themeColor="accent1"/>
        </w:pBdr>
        <w:tabs>
          <w:tab w:val="left" w:pos="993"/>
        </w:tabs>
        <w:spacing w:after="0" w:line="276" w:lineRule="auto"/>
        <w:ind w:left="0" w:right="-1" w:firstLine="709"/>
        <w:jc w:val="left"/>
        <w:rPr>
          <w:rFonts w:ascii="Arial" w:eastAsia="Times New Roman" w:hAnsi="Arial" w:cs="Arial"/>
          <w:sz w:val="24"/>
          <w:szCs w:val="26"/>
          <w:lang w:eastAsia="fr-FR"/>
        </w:rPr>
      </w:pPr>
      <w:r w:rsidRPr="006A1ACA">
        <w:rPr>
          <w:sz w:val="28"/>
        </w:rPr>
        <w:t>J’ÉCRIS UNE CRITIQUE DE FILM</w:t>
      </w:r>
    </w:p>
    <w:p w14:paraId="392B5315" w14:textId="77777777" w:rsidR="001C6521" w:rsidRDefault="001C6521" w:rsidP="001C6521">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C6521" w:rsidRPr="00033B63" w14:paraId="1C4758F1" w14:textId="77777777" w:rsidTr="005762D9">
        <w:tc>
          <w:tcPr>
            <w:tcW w:w="9778" w:type="dxa"/>
            <w:shd w:val="clear" w:color="auto" w:fill="DEEAF6" w:themeFill="accent1" w:themeFillTint="33"/>
          </w:tcPr>
          <w:p w14:paraId="2B968F9A" w14:textId="5E6D74D5" w:rsidR="001C6521" w:rsidRPr="001C6521" w:rsidRDefault="001C6521" w:rsidP="005762D9">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3D7910">
              <w:rPr>
                <w:rFonts w:ascii="Arial" w:eastAsia="Times New Roman" w:hAnsi="Arial" w:cs="Arial"/>
                <w:b/>
                <w:sz w:val="20"/>
                <w:szCs w:val="20"/>
                <w:lang w:eastAsia="fr-FR"/>
              </w:rPr>
              <w:t xml:space="preserve">1. </w:t>
            </w:r>
            <w:r w:rsidRPr="001C6521">
              <w:rPr>
                <w:rFonts w:ascii="Arial" w:eastAsia="Times New Roman" w:hAnsi="Arial" w:cs="Arial"/>
                <w:b/>
                <w:sz w:val="20"/>
                <w:szCs w:val="20"/>
                <w:lang w:eastAsia="fr-FR"/>
              </w:rPr>
              <w:t>Lis les critiques des spectateurs et classe-les de la meilleure (1) à la moins bonne (4).</w:t>
            </w:r>
          </w:p>
          <w:tbl>
            <w:tblPr>
              <w:tblStyle w:val="Grilledutableau"/>
              <w:tblW w:w="0" w:type="auto"/>
              <w:tblLook w:val="04A0" w:firstRow="1" w:lastRow="0" w:firstColumn="1" w:lastColumn="0" w:noHBand="0" w:noVBand="1"/>
            </w:tblPr>
            <w:tblGrid>
              <w:gridCol w:w="941"/>
              <w:gridCol w:w="8611"/>
            </w:tblGrid>
            <w:tr w:rsidR="00790A67" w:rsidRPr="00790A67" w14:paraId="3748EBF1" w14:textId="77777777" w:rsidTr="00315E73">
              <w:tc>
                <w:tcPr>
                  <w:tcW w:w="941" w:type="dxa"/>
                  <w:vAlign w:val="center"/>
                </w:tcPr>
                <w:p w14:paraId="702FA0B2" w14:textId="77777777" w:rsidR="00790A67" w:rsidRPr="006A1ACA" w:rsidRDefault="00790A67" w:rsidP="00790A67">
                  <w:pPr>
                    <w:spacing w:line="276" w:lineRule="auto"/>
                    <w:jc w:val="center"/>
                    <w:rPr>
                      <w:rFonts w:ascii="Arial" w:eastAsia="Times New Roman" w:hAnsi="Arial" w:cs="Arial"/>
                      <w:color w:val="FF0000"/>
                      <w:sz w:val="20"/>
                      <w:szCs w:val="20"/>
                      <w:lang w:eastAsia="fr-FR"/>
                    </w:rPr>
                  </w:pPr>
                  <w:r w:rsidRPr="006A1ACA">
                    <w:rPr>
                      <w:rFonts w:ascii="Arial" w:eastAsia="Times New Roman" w:hAnsi="Arial" w:cs="Arial"/>
                      <w:color w:val="FF0000"/>
                      <w:sz w:val="20"/>
                      <w:szCs w:val="20"/>
                      <w:lang w:eastAsia="fr-FR"/>
                    </w:rPr>
                    <w:t>4</w:t>
                  </w:r>
                </w:p>
              </w:tc>
              <w:tc>
                <w:tcPr>
                  <w:tcW w:w="8611" w:type="dxa"/>
                </w:tcPr>
                <w:p w14:paraId="6E34D328" w14:textId="77777777" w:rsidR="00790A67" w:rsidRPr="00686494" w:rsidRDefault="00790A67" w:rsidP="00790A67">
                  <w:pPr>
                    <w:spacing w:line="276" w:lineRule="auto"/>
                    <w:rPr>
                      <w:rFonts w:ascii="Arial" w:eastAsia="Times New Roman" w:hAnsi="Arial" w:cs="Arial"/>
                      <w:i/>
                      <w:sz w:val="20"/>
                      <w:szCs w:val="20"/>
                      <w:lang w:eastAsia="fr-FR"/>
                    </w:rPr>
                  </w:pPr>
                  <w:r w:rsidRPr="00686494">
                    <w:rPr>
                      <w:rFonts w:ascii="Arial" w:eastAsia="Times New Roman" w:hAnsi="Arial" w:cs="Arial"/>
                      <w:i/>
                      <w:sz w:val="20"/>
                      <w:szCs w:val="20"/>
                      <w:lang w:eastAsia="fr-FR"/>
                    </w:rPr>
                    <w:t>Sysou, le 21/11/2016</w:t>
                  </w:r>
                </w:p>
                <w:p w14:paraId="7B95A787" w14:textId="77777777" w:rsidR="00790A67" w:rsidRPr="00790A67" w:rsidRDefault="00790A67" w:rsidP="00790A67">
                  <w:pPr>
                    <w:spacing w:line="276" w:lineRule="auto"/>
                    <w:rPr>
                      <w:rFonts w:ascii="Arial" w:eastAsia="Times New Roman" w:hAnsi="Arial" w:cs="Arial"/>
                      <w:sz w:val="20"/>
                      <w:szCs w:val="20"/>
                      <w:lang w:eastAsia="fr-FR"/>
                    </w:rPr>
                  </w:pPr>
                  <w:r w:rsidRPr="00790A67">
                    <w:rPr>
                      <w:rFonts w:ascii="Arial" w:hAnsi="Arial" w:cs="Arial"/>
                      <w:sz w:val="20"/>
                      <w:szCs w:val="20"/>
                    </w:rPr>
                    <w:t xml:space="preserve">Avec de ridicules effets de mise en scène, Olivier Babinet propose une vision partielle (en tout cas on l'espère) de la jeunesse de banlieue dont une grande partie manque profondément de tolérance. </w:t>
                  </w:r>
                </w:p>
              </w:tc>
            </w:tr>
            <w:tr w:rsidR="00790A67" w:rsidRPr="00790A67" w14:paraId="61E7E160" w14:textId="77777777" w:rsidTr="00315E73">
              <w:tc>
                <w:tcPr>
                  <w:tcW w:w="941" w:type="dxa"/>
                  <w:vAlign w:val="center"/>
                </w:tcPr>
                <w:p w14:paraId="039046CF" w14:textId="77777777" w:rsidR="00790A67" w:rsidRPr="006A1ACA" w:rsidRDefault="00790A67" w:rsidP="00790A67">
                  <w:pPr>
                    <w:spacing w:line="276" w:lineRule="auto"/>
                    <w:jc w:val="center"/>
                    <w:rPr>
                      <w:rFonts w:ascii="Arial" w:eastAsia="Times New Roman" w:hAnsi="Arial" w:cs="Arial"/>
                      <w:color w:val="FF0000"/>
                      <w:sz w:val="20"/>
                      <w:szCs w:val="20"/>
                      <w:lang w:eastAsia="fr-FR"/>
                    </w:rPr>
                  </w:pPr>
                  <w:r w:rsidRPr="006A1ACA">
                    <w:rPr>
                      <w:rFonts w:ascii="Arial" w:eastAsia="Times New Roman" w:hAnsi="Arial" w:cs="Arial"/>
                      <w:color w:val="FF0000"/>
                      <w:sz w:val="20"/>
                      <w:szCs w:val="20"/>
                      <w:lang w:eastAsia="fr-FR"/>
                    </w:rPr>
                    <w:t>2</w:t>
                  </w:r>
                </w:p>
              </w:tc>
              <w:tc>
                <w:tcPr>
                  <w:tcW w:w="8611" w:type="dxa"/>
                </w:tcPr>
                <w:p w14:paraId="50F926E6" w14:textId="77777777" w:rsidR="00790A67" w:rsidRPr="00686494" w:rsidRDefault="00790A67" w:rsidP="00790A67">
                  <w:pPr>
                    <w:spacing w:line="276" w:lineRule="auto"/>
                    <w:rPr>
                      <w:rFonts w:ascii="Arial" w:eastAsia="Times New Roman" w:hAnsi="Arial" w:cs="Arial"/>
                      <w:i/>
                      <w:sz w:val="20"/>
                      <w:szCs w:val="20"/>
                      <w:lang w:eastAsia="fr-FR"/>
                    </w:rPr>
                  </w:pPr>
                  <w:r w:rsidRPr="00686494">
                    <w:rPr>
                      <w:rFonts w:ascii="Arial" w:eastAsia="Times New Roman" w:hAnsi="Arial" w:cs="Arial"/>
                      <w:i/>
                      <w:sz w:val="20"/>
                      <w:szCs w:val="20"/>
                      <w:lang w:eastAsia="fr-FR"/>
                    </w:rPr>
                    <w:t>Tinou64, le 16/11/2016</w:t>
                  </w:r>
                </w:p>
                <w:p w14:paraId="01562C23" w14:textId="77777777" w:rsidR="00790A67" w:rsidRPr="00790A67" w:rsidRDefault="00790A67" w:rsidP="00790A67">
                  <w:pPr>
                    <w:spacing w:line="276" w:lineRule="auto"/>
                    <w:rPr>
                      <w:rFonts w:ascii="Arial" w:eastAsia="Times New Roman" w:hAnsi="Arial" w:cs="Arial"/>
                      <w:sz w:val="20"/>
                      <w:szCs w:val="20"/>
                      <w:lang w:eastAsia="fr-FR"/>
                    </w:rPr>
                  </w:pPr>
                  <w:r w:rsidRPr="00790A67">
                    <w:rPr>
                      <w:rFonts w:ascii="Arial" w:hAnsi="Arial" w:cs="Arial"/>
                      <w:sz w:val="20"/>
                      <w:szCs w:val="20"/>
                    </w:rPr>
                    <w:t>Un bon documentaire où l'on découvre des jeunes plein de vie et loin de certains clichés réducteurs. Il aborde des difficultés communes à beaucoup d'adolescents, sans jugement et avec une grande sobriété.</w:t>
                  </w:r>
                </w:p>
              </w:tc>
            </w:tr>
            <w:tr w:rsidR="00790A67" w:rsidRPr="00790A67" w14:paraId="50C8E906" w14:textId="77777777" w:rsidTr="00315E73">
              <w:tc>
                <w:tcPr>
                  <w:tcW w:w="941" w:type="dxa"/>
                  <w:vAlign w:val="center"/>
                </w:tcPr>
                <w:p w14:paraId="17BE1597" w14:textId="77777777" w:rsidR="00790A67" w:rsidRPr="006A1ACA" w:rsidRDefault="00790A67" w:rsidP="00790A67">
                  <w:pPr>
                    <w:spacing w:line="276" w:lineRule="auto"/>
                    <w:jc w:val="center"/>
                    <w:rPr>
                      <w:rFonts w:ascii="Arial" w:eastAsia="Times New Roman" w:hAnsi="Arial" w:cs="Arial"/>
                      <w:color w:val="FF0000"/>
                      <w:sz w:val="20"/>
                      <w:szCs w:val="20"/>
                      <w:lang w:eastAsia="fr-FR"/>
                    </w:rPr>
                  </w:pPr>
                  <w:r w:rsidRPr="006A1ACA">
                    <w:rPr>
                      <w:rFonts w:ascii="Arial" w:eastAsia="Times New Roman" w:hAnsi="Arial" w:cs="Arial"/>
                      <w:color w:val="FF0000"/>
                      <w:sz w:val="20"/>
                      <w:szCs w:val="20"/>
                      <w:lang w:eastAsia="fr-FR"/>
                    </w:rPr>
                    <w:t>1</w:t>
                  </w:r>
                </w:p>
              </w:tc>
              <w:tc>
                <w:tcPr>
                  <w:tcW w:w="8611" w:type="dxa"/>
                </w:tcPr>
                <w:p w14:paraId="724F0E81" w14:textId="77777777" w:rsidR="00790A67" w:rsidRPr="00686494" w:rsidRDefault="00790A67" w:rsidP="00790A67">
                  <w:pPr>
                    <w:spacing w:line="276" w:lineRule="auto"/>
                    <w:rPr>
                      <w:rFonts w:ascii="Arial" w:eastAsia="Times New Roman" w:hAnsi="Arial" w:cs="Arial"/>
                      <w:i/>
                      <w:sz w:val="20"/>
                      <w:szCs w:val="20"/>
                      <w:lang w:eastAsia="fr-FR"/>
                    </w:rPr>
                  </w:pPr>
                  <w:r w:rsidRPr="00686494">
                    <w:rPr>
                      <w:rFonts w:ascii="Arial" w:eastAsia="Times New Roman" w:hAnsi="Arial" w:cs="Arial"/>
                      <w:i/>
                      <w:sz w:val="20"/>
                      <w:szCs w:val="20"/>
                      <w:lang w:eastAsia="fr-FR"/>
                    </w:rPr>
                    <w:t>Hélène G, le 14/11/2016</w:t>
                  </w:r>
                </w:p>
                <w:p w14:paraId="5DEC6419" w14:textId="77777777" w:rsidR="00790A67" w:rsidRPr="00790A67" w:rsidRDefault="00790A67" w:rsidP="00790A67">
                  <w:pPr>
                    <w:spacing w:line="276" w:lineRule="auto"/>
                    <w:rPr>
                      <w:rFonts w:ascii="Arial" w:eastAsia="Times New Roman" w:hAnsi="Arial" w:cs="Arial"/>
                      <w:sz w:val="20"/>
                      <w:szCs w:val="20"/>
                      <w:lang w:eastAsia="fr-FR"/>
                    </w:rPr>
                  </w:pPr>
                  <w:r w:rsidRPr="00790A67">
                    <w:rPr>
                      <w:rFonts w:ascii="Arial" w:hAnsi="Arial" w:cs="Arial"/>
                      <w:sz w:val="20"/>
                      <w:szCs w:val="20"/>
                    </w:rPr>
                    <w:t>A voir et revoir sans modération. Un film qui donne de l'espoir et qui rapproche les gens.</w:t>
                  </w:r>
                </w:p>
              </w:tc>
            </w:tr>
            <w:tr w:rsidR="00790A67" w:rsidRPr="00790A67" w14:paraId="4684F02F" w14:textId="77777777" w:rsidTr="00315E73">
              <w:tc>
                <w:tcPr>
                  <w:tcW w:w="941" w:type="dxa"/>
                  <w:vAlign w:val="center"/>
                </w:tcPr>
                <w:p w14:paraId="46A07222" w14:textId="77777777" w:rsidR="00790A67" w:rsidRPr="006A1ACA" w:rsidRDefault="00790A67" w:rsidP="00790A67">
                  <w:pPr>
                    <w:spacing w:line="276" w:lineRule="auto"/>
                    <w:jc w:val="center"/>
                    <w:rPr>
                      <w:rFonts w:ascii="Arial" w:eastAsia="Times New Roman" w:hAnsi="Arial" w:cs="Arial"/>
                      <w:color w:val="FF0000"/>
                      <w:sz w:val="20"/>
                      <w:szCs w:val="20"/>
                      <w:lang w:eastAsia="fr-FR"/>
                    </w:rPr>
                  </w:pPr>
                  <w:r w:rsidRPr="006A1ACA">
                    <w:rPr>
                      <w:rFonts w:ascii="Arial" w:eastAsia="Times New Roman" w:hAnsi="Arial" w:cs="Arial"/>
                      <w:color w:val="FF0000"/>
                      <w:sz w:val="20"/>
                      <w:szCs w:val="20"/>
                      <w:lang w:eastAsia="fr-FR"/>
                    </w:rPr>
                    <w:t>3</w:t>
                  </w:r>
                </w:p>
              </w:tc>
              <w:tc>
                <w:tcPr>
                  <w:tcW w:w="8611" w:type="dxa"/>
                </w:tcPr>
                <w:p w14:paraId="14474BDC" w14:textId="77777777" w:rsidR="00790A67" w:rsidRPr="00686494" w:rsidRDefault="00790A67" w:rsidP="00790A67">
                  <w:pPr>
                    <w:spacing w:line="276" w:lineRule="auto"/>
                    <w:rPr>
                      <w:rFonts w:ascii="Arial" w:eastAsia="Times New Roman" w:hAnsi="Arial" w:cs="Arial"/>
                      <w:i/>
                      <w:sz w:val="20"/>
                      <w:szCs w:val="20"/>
                      <w:lang w:eastAsia="fr-FR"/>
                    </w:rPr>
                  </w:pPr>
                  <w:r w:rsidRPr="00686494">
                    <w:rPr>
                      <w:rFonts w:ascii="Arial" w:eastAsia="Times New Roman" w:hAnsi="Arial" w:cs="Arial"/>
                      <w:i/>
                      <w:sz w:val="20"/>
                      <w:szCs w:val="20"/>
                      <w:lang w:eastAsia="fr-FR"/>
                    </w:rPr>
                    <w:t>Anémone Merl, le 12/12/2016</w:t>
                  </w:r>
                </w:p>
                <w:p w14:paraId="0E35F1AB" w14:textId="13380148" w:rsidR="00790A67" w:rsidRPr="00790A67" w:rsidRDefault="00790A67" w:rsidP="00790A67">
                  <w:pPr>
                    <w:spacing w:line="276" w:lineRule="auto"/>
                    <w:rPr>
                      <w:rFonts w:ascii="Arial" w:eastAsia="Times New Roman" w:hAnsi="Arial" w:cs="Arial"/>
                      <w:sz w:val="20"/>
                      <w:szCs w:val="20"/>
                      <w:lang w:eastAsia="fr-FR"/>
                    </w:rPr>
                  </w:pPr>
                  <w:r w:rsidRPr="00790A67">
                    <w:rPr>
                      <w:rFonts w:ascii="Arial" w:hAnsi="Arial" w:cs="Arial"/>
                      <w:sz w:val="20"/>
                      <w:szCs w:val="20"/>
                    </w:rPr>
                    <w:t>Un peu déçu par ce film. Ces gamins nous parlent pendant 1h20 et c'est tout. P</w:t>
                  </w:r>
                  <w:r>
                    <w:rPr>
                      <w:rFonts w:ascii="Arial" w:hAnsi="Arial" w:cs="Arial"/>
                      <w:sz w:val="20"/>
                      <w:szCs w:val="20"/>
                    </w:rPr>
                    <w:t>our dire que la moitié n'aura</w:t>
                  </w:r>
                  <w:r w:rsidRPr="00790A67">
                    <w:rPr>
                      <w:rFonts w:ascii="Arial" w:hAnsi="Arial" w:cs="Arial"/>
                      <w:sz w:val="20"/>
                      <w:szCs w:val="20"/>
                    </w:rPr>
                    <w:t xml:space="preserve"> pas d'avenir et que personne ne les aide. C’est dommage.</w:t>
                  </w:r>
                </w:p>
              </w:tc>
            </w:tr>
          </w:tbl>
          <w:p w14:paraId="4E1F27D1" w14:textId="29AB4C30" w:rsidR="001C6521" w:rsidRPr="00033B63" w:rsidRDefault="001C6521" w:rsidP="005762D9">
            <w:pPr>
              <w:spacing w:line="276" w:lineRule="auto"/>
              <w:rPr>
                <w:rFonts w:ascii="Arial" w:eastAsia="Times New Roman" w:hAnsi="Arial" w:cs="Arial"/>
                <w:sz w:val="20"/>
                <w:szCs w:val="20"/>
                <w:lang w:eastAsia="fr-FR"/>
              </w:rPr>
            </w:pPr>
          </w:p>
        </w:tc>
      </w:tr>
    </w:tbl>
    <w:p w14:paraId="782BCB1F" w14:textId="1E7E8A54" w:rsidR="001C6521" w:rsidRDefault="006A1ACA" w:rsidP="006A1ACA">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Issues du site Allocine.fr (</w:t>
      </w:r>
      <w:hyperlink r:id="rId12" w:history="1">
        <w:r w:rsidRPr="007B6CCA">
          <w:rPr>
            <w:rStyle w:val="Lienhypertexte"/>
            <w:rFonts w:ascii="Times New Roman" w:eastAsia="Times New Roman" w:hAnsi="Times New Roman" w:cs="Times New Roman"/>
            <w:sz w:val="24"/>
            <w:szCs w:val="24"/>
            <w:lang w:eastAsia="fr-FR"/>
          </w:rPr>
          <w:t>http://www.allocine.fr/film/fichefilm-246813/critiques/spectateurs/</w:t>
        </w:r>
      </w:hyperlink>
      <w:r>
        <w:rPr>
          <w:rFonts w:ascii="Times New Roman" w:eastAsia="Times New Roman" w:hAnsi="Times New Roman" w:cs="Times New Roman"/>
          <w:sz w:val="24"/>
          <w:szCs w:val="24"/>
          <w:lang w:eastAsia="fr-FR"/>
        </w:rPr>
        <w:t>), ces critiques de films ont été postées par des spectateurs qui ont aimé le film ou non. L’objectif est de mettre les apprenants en situation réelle : lire des critiques d’un film en français comme ils pourraient le faire en danois.</w:t>
      </w:r>
    </w:p>
    <w:p w14:paraId="431C5F98" w14:textId="77777777" w:rsidR="001C6521" w:rsidRDefault="001C6521" w:rsidP="001C6521">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C6521" w:rsidRPr="00033B63" w14:paraId="45392628" w14:textId="77777777" w:rsidTr="005762D9">
        <w:tc>
          <w:tcPr>
            <w:tcW w:w="9778" w:type="dxa"/>
            <w:shd w:val="clear" w:color="auto" w:fill="DEEAF6" w:themeFill="accent1" w:themeFillTint="33"/>
          </w:tcPr>
          <w:p w14:paraId="1FC2DAFF" w14:textId="3A1A6AE9" w:rsidR="001C6521" w:rsidRDefault="003D7910" w:rsidP="003D7910">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2. </w:t>
            </w:r>
            <w:r w:rsidR="00790A67" w:rsidRPr="00790A67">
              <w:rPr>
                <w:rFonts w:ascii="Arial" w:eastAsia="Times New Roman" w:hAnsi="Arial" w:cs="Arial"/>
                <w:b/>
                <w:sz w:val="20"/>
                <w:szCs w:val="20"/>
                <w:lang w:eastAsia="fr-FR"/>
              </w:rPr>
              <w:t xml:space="preserve">Après avoir vu le film, écris une critique. Parle des personnages, de l’histoire, de ce que tu </w:t>
            </w:r>
            <w:r>
              <w:rPr>
                <w:rFonts w:ascii="Arial" w:eastAsia="Times New Roman" w:hAnsi="Arial" w:cs="Arial"/>
                <w:b/>
                <w:sz w:val="20"/>
                <w:szCs w:val="20"/>
                <w:lang w:eastAsia="fr-FR"/>
              </w:rPr>
              <w:t xml:space="preserve">as </w:t>
            </w:r>
            <w:r w:rsidR="00790A67" w:rsidRPr="00790A67">
              <w:rPr>
                <w:rFonts w:ascii="Arial" w:eastAsia="Times New Roman" w:hAnsi="Arial" w:cs="Arial"/>
                <w:b/>
                <w:sz w:val="20"/>
                <w:szCs w:val="20"/>
                <w:lang w:eastAsia="fr-FR"/>
              </w:rPr>
              <w:t>aimé ou non, etc.</w:t>
            </w:r>
          </w:p>
          <w:p w14:paraId="328573B2" w14:textId="4F0C655D" w:rsidR="006A1ACA" w:rsidRPr="006A1ACA" w:rsidRDefault="006A1ACA" w:rsidP="006A1ACA">
            <w:pPr>
              <w:spacing w:line="276" w:lineRule="auto"/>
              <w:rPr>
                <w:rFonts w:ascii="Arial" w:eastAsia="Times New Roman" w:hAnsi="Arial" w:cs="Arial"/>
                <w:i/>
                <w:color w:val="FF0000"/>
                <w:sz w:val="20"/>
                <w:szCs w:val="20"/>
                <w:lang w:eastAsia="fr-FR"/>
              </w:rPr>
            </w:pPr>
            <w:r w:rsidRPr="006A1ACA">
              <w:rPr>
                <w:rFonts w:ascii="Arial" w:eastAsia="Times New Roman" w:hAnsi="Arial" w:cs="Arial"/>
                <w:i/>
                <w:color w:val="FF0000"/>
                <w:sz w:val="20"/>
                <w:szCs w:val="20"/>
                <w:lang w:eastAsia="fr-FR"/>
              </w:rPr>
              <w:t>Piste de correction :</w:t>
            </w:r>
          </w:p>
          <w:p w14:paraId="328C2376" w14:textId="2448A934" w:rsidR="006A1ACA" w:rsidRPr="006A1ACA" w:rsidRDefault="006A1ACA" w:rsidP="006A1ACA">
            <w:pPr>
              <w:spacing w:line="276" w:lineRule="auto"/>
              <w:rPr>
                <w:rFonts w:ascii="Arial" w:eastAsia="Times New Roman" w:hAnsi="Arial" w:cs="Arial"/>
                <w:color w:val="FF0000"/>
                <w:sz w:val="20"/>
                <w:szCs w:val="20"/>
                <w:lang w:eastAsia="fr-FR"/>
              </w:rPr>
            </w:pPr>
            <w:r w:rsidRPr="006A1ACA">
              <w:rPr>
                <w:rFonts w:ascii="Arial" w:eastAsia="Times New Roman" w:hAnsi="Arial" w:cs="Arial"/>
                <w:color w:val="FF0000"/>
                <w:sz w:val="20"/>
                <w:szCs w:val="20"/>
                <w:lang w:eastAsia="fr-FR"/>
              </w:rPr>
              <w:t xml:space="preserve">J’ai adoré les personnages, qui racontent leurs rêves d’une vie meilleure. </w:t>
            </w:r>
            <w:r>
              <w:rPr>
                <w:rFonts w:ascii="Arial" w:eastAsia="Times New Roman" w:hAnsi="Arial" w:cs="Arial"/>
                <w:color w:val="FF0000"/>
                <w:sz w:val="20"/>
                <w:szCs w:val="20"/>
                <w:lang w:eastAsia="fr-FR"/>
              </w:rPr>
              <w:t xml:space="preserve">Ils viennent d’un milieu défavorisé mais ils veulent s’en </w:t>
            </w:r>
            <w:r w:rsidR="00686494">
              <w:rPr>
                <w:rFonts w:ascii="Arial" w:eastAsia="Times New Roman" w:hAnsi="Arial" w:cs="Arial"/>
                <w:color w:val="FF0000"/>
                <w:sz w:val="20"/>
                <w:szCs w:val="20"/>
                <w:lang w:eastAsia="fr-FR"/>
              </w:rPr>
              <w:t xml:space="preserve">sortir. </w:t>
            </w:r>
          </w:p>
        </w:tc>
      </w:tr>
    </w:tbl>
    <w:p w14:paraId="3C79A087" w14:textId="00C01425" w:rsidR="001C6521" w:rsidRDefault="00096F92" w:rsidP="00096F92">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peuvent d’abord discuter de leurs opinions sur le film avant de rédiger chacun leur critique.</w:t>
      </w:r>
    </w:p>
    <w:p w14:paraId="3DAE8170" w14:textId="77777777" w:rsidR="000E7759" w:rsidRPr="000E7759" w:rsidRDefault="000E7759" w:rsidP="001C33EA">
      <w:pPr>
        <w:spacing w:after="0" w:line="276" w:lineRule="auto"/>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90A67" w:rsidRPr="00033B63" w14:paraId="07686665" w14:textId="77777777" w:rsidTr="005762D9">
        <w:tc>
          <w:tcPr>
            <w:tcW w:w="9778" w:type="dxa"/>
            <w:shd w:val="clear" w:color="auto" w:fill="DEEAF6" w:themeFill="accent1" w:themeFillTint="33"/>
          </w:tcPr>
          <w:p w14:paraId="108293C7" w14:textId="2D858628" w:rsidR="00790A67" w:rsidRPr="003D7910" w:rsidRDefault="003D7910" w:rsidP="003D7910">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3. </w:t>
            </w:r>
            <w:r w:rsidR="00790A67" w:rsidRPr="003D7910">
              <w:rPr>
                <w:rFonts w:ascii="Arial" w:eastAsia="Times New Roman" w:hAnsi="Arial" w:cs="Arial"/>
                <w:b/>
                <w:sz w:val="20"/>
                <w:szCs w:val="20"/>
                <w:lang w:eastAsia="fr-FR"/>
              </w:rPr>
              <w:t xml:space="preserve">Poste ta critique sur le site Allocine. </w:t>
            </w:r>
          </w:p>
          <w:p w14:paraId="3A3E69AA" w14:textId="24933054" w:rsidR="00790A67" w:rsidRPr="00315E73" w:rsidRDefault="00790A67" w:rsidP="00315E73">
            <w:pPr>
              <w:ind w:left="66"/>
              <w:rPr>
                <w:rFonts w:ascii="Arial" w:eastAsia="Times New Roman" w:hAnsi="Arial" w:cs="Arial"/>
                <w:b/>
                <w:sz w:val="20"/>
                <w:szCs w:val="20"/>
                <w:lang w:eastAsia="fr-FR"/>
              </w:rPr>
            </w:pPr>
            <w:r w:rsidRPr="00790A67">
              <w:rPr>
                <w:rFonts w:ascii="Arial" w:eastAsia="Times New Roman" w:hAnsi="Arial" w:cs="Arial"/>
                <w:b/>
                <w:sz w:val="20"/>
                <w:szCs w:val="20"/>
                <w:lang w:eastAsia="fr-FR"/>
              </w:rPr>
              <w:t xml:space="preserve">Va sur la page du film : </w:t>
            </w:r>
            <w:hyperlink r:id="rId13" w:history="1">
              <w:r w:rsidRPr="00790A67">
                <w:rPr>
                  <w:rStyle w:val="Lienhypertexte"/>
                  <w:rFonts w:ascii="Arial" w:eastAsia="Times New Roman" w:hAnsi="Arial" w:cs="Arial"/>
                  <w:b/>
                  <w:sz w:val="20"/>
                  <w:szCs w:val="20"/>
                  <w:lang w:eastAsia="fr-FR"/>
                </w:rPr>
                <w:t>http://www.allocine.fr/film/fichefilm_gen_cfilm=246813.html</w:t>
              </w:r>
            </w:hyperlink>
            <w:r w:rsidRPr="00790A67">
              <w:rPr>
                <w:rFonts w:ascii="Arial" w:eastAsia="Times New Roman" w:hAnsi="Arial" w:cs="Arial"/>
                <w:b/>
                <w:sz w:val="20"/>
                <w:szCs w:val="20"/>
                <w:lang w:eastAsia="fr-FR"/>
              </w:rPr>
              <w:t xml:space="preserve"> Puis clique sur </w:t>
            </w:r>
            <w:r w:rsidRPr="00790A67">
              <w:rPr>
                <w:rFonts w:ascii="Arial" w:eastAsia="Times New Roman" w:hAnsi="Arial" w:cs="Arial"/>
                <w:b/>
                <w:noProof/>
                <w:sz w:val="20"/>
                <w:szCs w:val="20"/>
                <w:lang w:eastAsia="fr-FR"/>
              </w:rPr>
              <w:drawing>
                <wp:inline distT="0" distB="0" distL="0" distR="0" wp14:anchorId="55108019" wp14:editId="750F1C84">
                  <wp:extent cx="390525" cy="397376"/>
                  <wp:effectExtent l="19050" t="19050" r="9525" b="222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tique.PNG"/>
                          <pic:cNvPicPr/>
                        </pic:nvPicPr>
                        <pic:blipFill>
                          <a:blip r:embed="rId14">
                            <a:extLst>
                              <a:ext uri="{28A0092B-C50C-407E-A947-70E740481C1C}">
                                <a14:useLocalDpi xmlns:a14="http://schemas.microsoft.com/office/drawing/2010/main" val="0"/>
                              </a:ext>
                            </a:extLst>
                          </a:blip>
                          <a:stretch>
                            <a:fillRect/>
                          </a:stretch>
                        </pic:blipFill>
                        <pic:spPr>
                          <a:xfrm>
                            <a:off x="0" y="0"/>
                            <a:ext cx="398067" cy="405051"/>
                          </a:xfrm>
                          <a:prstGeom prst="rect">
                            <a:avLst/>
                          </a:prstGeom>
                          <a:ln>
                            <a:solidFill>
                              <a:schemeClr val="tx1"/>
                            </a:solidFill>
                          </a:ln>
                        </pic:spPr>
                      </pic:pic>
                    </a:graphicData>
                  </a:graphic>
                </wp:inline>
              </w:drawing>
            </w:r>
            <w:r w:rsidRPr="00790A67">
              <w:rPr>
                <w:rFonts w:ascii="Arial" w:eastAsia="Times New Roman" w:hAnsi="Arial" w:cs="Arial"/>
                <w:b/>
                <w:sz w:val="20"/>
                <w:szCs w:val="20"/>
                <w:lang w:eastAsia="fr-FR"/>
              </w:rPr>
              <w:t>. Crée un compte pour pouvoir écrire ton texte.</w:t>
            </w:r>
          </w:p>
        </w:tc>
      </w:tr>
    </w:tbl>
    <w:p w14:paraId="033504A9" w14:textId="1A52F5B6" w:rsidR="001C6521" w:rsidRPr="00315E73" w:rsidRDefault="006A1ACA" w:rsidP="00315E73">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activité à visée actionnelle permet aux élèves de réaliser une tâche réelle. Les élèves verront ainsi qu’ils peuvent, eux aussi, comme des natifs,</w:t>
      </w:r>
      <w:r w:rsidRPr="006A1AC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écrire une critique d’un film en français !</w:t>
      </w:r>
    </w:p>
    <w:sectPr w:rsidR="001C6521" w:rsidRPr="00315E73" w:rsidSect="00315E73">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2EB65" w14:textId="77777777" w:rsidR="0024162B" w:rsidRDefault="0024162B" w:rsidP="00BA0609">
      <w:pPr>
        <w:spacing w:after="0" w:line="240" w:lineRule="auto"/>
      </w:pPr>
      <w:r>
        <w:separator/>
      </w:r>
    </w:p>
  </w:endnote>
  <w:endnote w:type="continuationSeparator" w:id="0">
    <w:p w14:paraId="02A55F2A" w14:textId="77777777" w:rsidR="0024162B" w:rsidRDefault="0024162B"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A3CB" w14:textId="77777777" w:rsidR="00D90034" w:rsidRDefault="00D900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5762D9" w:rsidRDefault="005762D9" w:rsidP="00995BC6">
    <w:pPr>
      <w:pStyle w:val="En-tte"/>
      <w:pBdr>
        <w:bottom w:val="single" w:sz="12" w:space="1" w:color="0099CC"/>
      </w:pBdr>
    </w:pPr>
  </w:p>
  <w:p w14:paraId="6E1C52AF" w14:textId="585E692F" w:rsidR="005762D9" w:rsidRPr="00995BC6" w:rsidRDefault="005762D9" w:rsidP="00D72D43">
    <w:pPr>
      <w:pStyle w:val="En-tte"/>
    </w:pPr>
    <w:r>
      <w:rPr>
        <w:i/>
      </w:rPr>
      <w:t xml:space="preserve">Août </w:t>
    </w:r>
    <w:r w:rsidRPr="007F5BC0">
      <w:rPr>
        <w:i/>
      </w:rPr>
      <w:t>201</w:t>
    </w:r>
    <w:r>
      <w:rPr>
        <w:i/>
      </w:rPr>
      <w:t>7</w:t>
    </w:r>
    <w:r w:rsidRPr="007F5BC0">
      <w:rPr>
        <w:i/>
      </w:rPr>
      <w:t xml:space="preserve"> -</w:t>
    </w:r>
    <w:r>
      <w:t xml:space="preserve"> Exploitation pédagogique par Pauline Lalanne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D90034" w:rsidRPr="00D90034">
      <w:rPr>
        <w:rFonts w:asciiTheme="majorHAnsi" w:eastAsiaTheme="majorEastAsia" w:hAnsiTheme="majorHAnsi" w:cstheme="majorBidi"/>
        <w:noProof/>
        <w:color w:val="5B9BD5" w:themeColor="accent1"/>
        <w:sz w:val="28"/>
        <w:szCs w:val="28"/>
      </w:rPr>
      <w:t>2</w:t>
    </w:r>
    <w:r w:rsidRPr="00B66C5D">
      <w:rPr>
        <w:rFonts w:asciiTheme="majorHAnsi" w:eastAsiaTheme="majorEastAsia" w:hAnsiTheme="majorHAnsi" w:cstheme="majorBidi"/>
        <w:color w:val="5B9BD5" w:themeColor="accent1"/>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5762D9" w:rsidRDefault="005762D9" w:rsidP="00A804EF">
    <w:pPr>
      <w:pStyle w:val="En-tte"/>
      <w:pBdr>
        <w:bottom w:val="single" w:sz="12" w:space="1" w:color="0099CC"/>
      </w:pBdr>
    </w:pPr>
  </w:p>
  <w:p w14:paraId="601DE987" w14:textId="3699A6F1" w:rsidR="005762D9" w:rsidRPr="00A804EF" w:rsidRDefault="005762D9" w:rsidP="00A804EF">
    <w:pPr>
      <w:pStyle w:val="En-tte"/>
    </w:pPr>
    <w:r>
      <w:rPr>
        <w:i/>
      </w:rPr>
      <w:t xml:space="preserve">Août </w:t>
    </w:r>
    <w:r w:rsidRPr="007F5BC0">
      <w:rPr>
        <w:i/>
      </w:rPr>
      <w:t>201</w:t>
    </w:r>
    <w:r>
      <w:rPr>
        <w:i/>
      </w:rPr>
      <w:t>7</w:t>
    </w:r>
    <w:r>
      <w:t xml:space="preserve"> - Exploitation pédagogique par Pauline Lalanne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D90034" w:rsidRPr="00D90034">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CC2B9" w14:textId="77777777" w:rsidR="0024162B" w:rsidRDefault="0024162B" w:rsidP="00BA0609">
      <w:pPr>
        <w:spacing w:after="0" w:line="240" w:lineRule="auto"/>
      </w:pPr>
      <w:r>
        <w:separator/>
      </w:r>
    </w:p>
  </w:footnote>
  <w:footnote w:type="continuationSeparator" w:id="0">
    <w:p w14:paraId="23F52228" w14:textId="77777777" w:rsidR="0024162B" w:rsidRDefault="0024162B"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FC9BD" w14:textId="77777777" w:rsidR="00D90034" w:rsidRDefault="00D900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5A9E3142" w:rsidR="005762D9" w:rsidRDefault="005762D9"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60288" behindDoc="0" locked="0" layoutInCell="1" allowOverlap="1" wp14:anchorId="01D48EB7" wp14:editId="351F6151">
          <wp:simplePos x="0" y="0"/>
          <wp:positionH relativeFrom="margin">
            <wp:posOffset>5133975</wp:posOffset>
          </wp:positionH>
          <wp:positionV relativeFrom="margin">
            <wp:posOffset>-774065</wp:posOffset>
          </wp:positionV>
          <wp:extent cx="1327150" cy="765810"/>
          <wp:effectExtent l="0" t="0" r="0" b="0"/>
          <wp:wrapSquare wrapText="bothSides"/>
          <wp:docPr id="13" name="Image 13"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Pr="008448AA">
      <w:rPr>
        <w:i/>
        <w:color w:val="808080" w:themeColor="background1" w:themeShade="80"/>
        <w:sz w:val="24"/>
      </w:rPr>
      <w:t xml:space="preserve">FICHE </w:t>
    </w:r>
    <w:r>
      <w:rPr>
        <w:i/>
        <w:color w:val="808080" w:themeColor="background1" w:themeShade="80"/>
        <w:sz w:val="24"/>
      </w:rPr>
      <w:t>PROFESSEUR</w:t>
    </w:r>
    <w:bookmarkStart w:id="0" w:name="_GoBack"/>
    <w:bookmarkEnd w:id="0"/>
  </w:p>
  <w:p w14:paraId="22D63423" w14:textId="59E13DA7" w:rsidR="005762D9" w:rsidRPr="000E6AD6" w:rsidRDefault="001F7B9E" w:rsidP="000E6AD6">
    <w:pPr>
      <w:pStyle w:val="En-tte"/>
      <w:rPr>
        <w:i/>
        <w:color w:val="808080" w:themeColor="background1" w:themeShade="80"/>
        <w:sz w:val="24"/>
      </w:rPr>
    </w:pPr>
    <w:r>
      <w:rPr>
        <w:i/>
        <w:color w:val="808080" w:themeColor="background1" w:themeShade="80"/>
        <w:sz w:val="24"/>
      </w:rPr>
      <w:t>« </w:t>
    </w:r>
    <w:r w:rsidR="005762D9">
      <w:rPr>
        <w:i/>
        <w:color w:val="808080" w:themeColor="background1" w:themeShade="80"/>
        <w:sz w:val="24"/>
      </w:rPr>
      <w:t>Swagger</w:t>
    </w:r>
    <w:r>
      <w:rPr>
        <w:i/>
        <w:color w:val="808080" w:themeColor="background1" w:themeShade="80"/>
        <w:sz w:val="24"/>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4AE8E08D" w:rsidR="005762D9" w:rsidRDefault="005762D9"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7216" behindDoc="0" locked="0" layoutInCell="1" allowOverlap="1" wp14:anchorId="62FB6C98" wp14:editId="3F4C6CED">
          <wp:simplePos x="0" y="0"/>
          <wp:positionH relativeFrom="margin">
            <wp:posOffset>5010150</wp:posOffset>
          </wp:positionH>
          <wp:positionV relativeFrom="margin">
            <wp:posOffset>-859790</wp:posOffset>
          </wp:positionV>
          <wp:extent cx="1327150" cy="765810"/>
          <wp:effectExtent l="0" t="0" r="0" b="0"/>
          <wp:wrapSquare wrapText="bothSides"/>
          <wp:docPr id="14" name="Image 14"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5762D9" w:rsidRDefault="005762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553"/>
    <w:multiLevelType w:val="hybridMultilevel"/>
    <w:tmpl w:val="B94AE2D4"/>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40FC5"/>
    <w:multiLevelType w:val="hybridMultilevel"/>
    <w:tmpl w:val="652E1222"/>
    <w:lvl w:ilvl="0" w:tplc="479225C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86039A"/>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440E5B"/>
    <w:multiLevelType w:val="hybridMultilevel"/>
    <w:tmpl w:val="9FBC8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0343DEE"/>
    <w:multiLevelType w:val="hybridMultilevel"/>
    <w:tmpl w:val="52A4F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247093"/>
    <w:multiLevelType w:val="hybridMultilevel"/>
    <w:tmpl w:val="FD207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427E52"/>
    <w:multiLevelType w:val="hybridMultilevel"/>
    <w:tmpl w:val="919E049A"/>
    <w:lvl w:ilvl="0" w:tplc="479225C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F84458"/>
    <w:multiLevelType w:val="hybridMultilevel"/>
    <w:tmpl w:val="2E5E2C76"/>
    <w:lvl w:ilvl="0" w:tplc="8556AA88">
      <w:start w:val="2"/>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B460EAF"/>
    <w:multiLevelType w:val="hybridMultilevel"/>
    <w:tmpl w:val="B94AE2D4"/>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8B319C"/>
    <w:multiLevelType w:val="hybridMultilevel"/>
    <w:tmpl w:val="CAE08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A839A1"/>
    <w:multiLevelType w:val="hybridMultilevel"/>
    <w:tmpl w:val="35AA2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B76BAA"/>
    <w:multiLevelType w:val="hybridMultilevel"/>
    <w:tmpl w:val="3E0A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7A060F86"/>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E223123"/>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9"/>
  </w:num>
  <w:num w:numId="3">
    <w:abstractNumId w:val="13"/>
  </w:num>
  <w:num w:numId="4">
    <w:abstractNumId w:val="14"/>
  </w:num>
  <w:num w:numId="5">
    <w:abstractNumId w:val="6"/>
  </w:num>
  <w:num w:numId="6">
    <w:abstractNumId w:val="4"/>
  </w:num>
  <w:num w:numId="7">
    <w:abstractNumId w:val="16"/>
  </w:num>
  <w:num w:numId="8">
    <w:abstractNumId w:val="21"/>
  </w:num>
  <w:num w:numId="9">
    <w:abstractNumId w:val="11"/>
  </w:num>
  <w:num w:numId="10">
    <w:abstractNumId w:val="1"/>
  </w:num>
  <w:num w:numId="11">
    <w:abstractNumId w:val="12"/>
  </w:num>
  <w:num w:numId="12">
    <w:abstractNumId w:val="3"/>
  </w:num>
  <w:num w:numId="13">
    <w:abstractNumId w:val="0"/>
  </w:num>
  <w:num w:numId="14">
    <w:abstractNumId w:val="9"/>
  </w:num>
  <w:num w:numId="15">
    <w:abstractNumId w:val="2"/>
  </w:num>
  <w:num w:numId="16">
    <w:abstractNumId w:val="10"/>
  </w:num>
  <w:num w:numId="17">
    <w:abstractNumId w:val="23"/>
  </w:num>
  <w:num w:numId="18">
    <w:abstractNumId w:val="15"/>
  </w:num>
  <w:num w:numId="19">
    <w:abstractNumId w:val="17"/>
  </w:num>
  <w:num w:numId="20">
    <w:abstractNumId w:val="5"/>
  </w:num>
  <w:num w:numId="21">
    <w:abstractNumId w:val="7"/>
  </w:num>
  <w:num w:numId="22">
    <w:abstractNumId w:val="22"/>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67987"/>
    <w:rsid w:val="0008139C"/>
    <w:rsid w:val="00083962"/>
    <w:rsid w:val="000865F9"/>
    <w:rsid w:val="00092EAD"/>
    <w:rsid w:val="00096F92"/>
    <w:rsid w:val="000A1440"/>
    <w:rsid w:val="000B7489"/>
    <w:rsid w:val="000C16DA"/>
    <w:rsid w:val="000D7EE8"/>
    <w:rsid w:val="000E6AD6"/>
    <w:rsid w:val="000E7759"/>
    <w:rsid w:val="000F00E9"/>
    <w:rsid w:val="000F7C50"/>
    <w:rsid w:val="00114188"/>
    <w:rsid w:val="00116DDE"/>
    <w:rsid w:val="001266F1"/>
    <w:rsid w:val="001358C0"/>
    <w:rsid w:val="00174224"/>
    <w:rsid w:val="0019035F"/>
    <w:rsid w:val="0019313F"/>
    <w:rsid w:val="001A37F9"/>
    <w:rsid w:val="001B57BE"/>
    <w:rsid w:val="001C33EA"/>
    <w:rsid w:val="001C6521"/>
    <w:rsid w:val="001E2713"/>
    <w:rsid w:val="001F5E80"/>
    <w:rsid w:val="001F7B9E"/>
    <w:rsid w:val="0020122E"/>
    <w:rsid w:val="00212BF1"/>
    <w:rsid w:val="002130CF"/>
    <w:rsid w:val="002131C5"/>
    <w:rsid w:val="0024162B"/>
    <w:rsid w:val="0024433D"/>
    <w:rsid w:val="00247E62"/>
    <w:rsid w:val="00257265"/>
    <w:rsid w:val="002810F4"/>
    <w:rsid w:val="002873E7"/>
    <w:rsid w:val="00290555"/>
    <w:rsid w:val="0029199C"/>
    <w:rsid w:val="002A4BC3"/>
    <w:rsid w:val="002B46BC"/>
    <w:rsid w:val="002C063D"/>
    <w:rsid w:val="002C70EF"/>
    <w:rsid w:val="002D0DE7"/>
    <w:rsid w:val="002F0276"/>
    <w:rsid w:val="002F0BBB"/>
    <w:rsid w:val="002F1DFF"/>
    <w:rsid w:val="0031273B"/>
    <w:rsid w:val="00315E73"/>
    <w:rsid w:val="003277A0"/>
    <w:rsid w:val="00327E7E"/>
    <w:rsid w:val="0033505D"/>
    <w:rsid w:val="003350B9"/>
    <w:rsid w:val="003438DA"/>
    <w:rsid w:val="00350B70"/>
    <w:rsid w:val="0035109D"/>
    <w:rsid w:val="003549FE"/>
    <w:rsid w:val="003647CC"/>
    <w:rsid w:val="0037775B"/>
    <w:rsid w:val="003B786D"/>
    <w:rsid w:val="003C2A36"/>
    <w:rsid w:val="003C4B04"/>
    <w:rsid w:val="003C6D80"/>
    <w:rsid w:val="003D7910"/>
    <w:rsid w:val="003D7E94"/>
    <w:rsid w:val="003F0F01"/>
    <w:rsid w:val="00405534"/>
    <w:rsid w:val="00415A5C"/>
    <w:rsid w:val="00422C6A"/>
    <w:rsid w:val="0043540D"/>
    <w:rsid w:val="004605D1"/>
    <w:rsid w:val="004921DD"/>
    <w:rsid w:val="004A09D2"/>
    <w:rsid w:val="004C6FC7"/>
    <w:rsid w:val="004E61E1"/>
    <w:rsid w:val="004F35F7"/>
    <w:rsid w:val="0051631E"/>
    <w:rsid w:val="00523CF6"/>
    <w:rsid w:val="00536329"/>
    <w:rsid w:val="00540178"/>
    <w:rsid w:val="00546BCE"/>
    <w:rsid w:val="005762D9"/>
    <w:rsid w:val="00576578"/>
    <w:rsid w:val="005823F7"/>
    <w:rsid w:val="00594313"/>
    <w:rsid w:val="005978B4"/>
    <w:rsid w:val="005A4993"/>
    <w:rsid w:val="005A7E35"/>
    <w:rsid w:val="005B4FA4"/>
    <w:rsid w:val="005B56C9"/>
    <w:rsid w:val="005C4C93"/>
    <w:rsid w:val="005D608D"/>
    <w:rsid w:val="005E227F"/>
    <w:rsid w:val="00641362"/>
    <w:rsid w:val="00667A5B"/>
    <w:rsid w:val="00672597"/>
    <w:rsid w:val="00672D5E"/>
    <w:rsid w:val="00676B83"/>
    <w:rsid w:val="00686494"/>
    <w:rsid w:val="00687BD1"/>
    <w:rsid w:val="00687DA0"/>
    <w:rsid w:val="006A1ACA"/>
    <w:rsid w:val="006A675D"/>
    <w:rsid w:val="006C030B"/>
    <w:rsid w:val="006C3EC1"/>
    <w:rsid w:val="006C5BB7"/>
    <w:rsid w:val="006D51AE"/>
    <w:rsid w:val="006D6400"/>
    <w:rsid w:val="006F7816"/>
    <w:rsid w:val="0071735C"/>
    <w:rsid w:val="00717568"/>
    <w:rsid w:val="00724432"/>
    <w:rsid w:val="00735908"/>
    <w:rsid w:val="00752618"/>
    <w:rsid w:val="00761706"/>
    <w:rsid w:val="00784CBB"/>
    <w:rsid w:val="00790A67"/>
    <w:rsid w:val="007969C3"/>
    <w:rsid w:val="007A0509"/>
    <w:rsid w:val="007A2D94"/>
    <w:rsid w:val="007A3723"/>
    <w:rsid w:val="007A50DE"/>
    <w:rsid w:val="007D559B"/>
    <w:rsid w:val="007F5BC0"/>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328E"/>
    <w:rsid w:val="008D0D59"/>
    <w:rsid w:val="008F5250"/>
    <w:rsid w:val="009108A2"/>
    <w:rsid w:val="0091704F"/>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D1638"/>
    <w:rsid w:val="009D6FC0"/>
    <w:rsid w:val="009E3717"/>
    <w:rsid w:val="00A11FC3"/>
    <w:rsid w:val="00A23D3F"/>
    <w:rsid w:val="00A321BB"/>
    <w:rsid w:val="00A44995"/>
    <w:rsid w:val="00A72767"/>
    <w:rsid w:val="00A804EF"/>
    <w:rsid w:val="00A81BAC"/>
    <w:rsid w:val="00A82F94"/>
    <w:rsid w:val="00A91E77"/>
    <w:rsid w:val="00A92AAB"/>
    <w:rsid w:val="00A93951"/>
    <w:rsid w:val="00A946AA"/>
    <w:rsid w:val="00A95DD3"/>
    <w:rsid w:val="00AA7C7D"/>
    <w:rsid w:val="00AB405C"/>
    <w:rsid w:val="00AF1D5C"/>
    <w:rsid w:val="00AF74AC"/>
    <w:rsid w:val="00B1088D"/>
    <w:rsid w:val="00B15D2E"/>
    <w:rsid w:val="00B276A0"/>
    <w:rsid w:val="00B30BDE"/>
    <w:rsid w:val="00B46DAF"/>
    <w:rsid w:val="00B6131F"/>
    <w:rsid w:val="00B76B8C"/>
    <w:rsid w:val="00B801E7"/>
    <w:rsid w:val="00B961A5"/>
    <w:rsid w:val="00B97F9D"/>
    <w:rsid w:val="00BA0609"/>
    <w:rsid w:val="00BA679E"/>
    <w:rsid w:val="00BB579F"/>
    <w:rsid w:val="00BB5D1A"/>
    <w:rsid w:val="00BC0501"/>
    <w:rsid w:val="00BE7C21"/>
    <w:rsid w:val="00C0454A"/>
    <w:rsid w:val="00C07E08"/>
    <w:rsid w:val="00C1541F"/>
    <w:rsid w:val="00C222F5"/>
    <w:rsid w:val="00C26A1B"/>
    <w:rsid w:val="00C45B33"/>
    <w:rsid w:val="00C5176E"/>
    <w:rsid w:val="00C57C38"/>
    <w:rsid w:val="00C679F9"/>
    <w:rsid w:val="00C744D1"/>
    <w:rsid w:val="00C87586"/>
    <w:rsid w:val="00C87BBD"/>
    <w:rsid w:val="00CA225C"/>
    <w:rsid w:val="00CA5166"/>
    <w:rsid w:val="00CB37D1"/>
    <w:rsid w:val="00CB48A8"/>
    <w:rsid w:val="00CB4C1C"/>
    <w:rsid w:val="00CC10CF"/>
    <w:rsid w:val="00CC17BF"/>
    <w:rsid w:val="00CC2C40"/>
    <w:rsid w:val="00CD0209"/>
    <w:rsid w:val="00CD022C"/>
    <w:rsid w:val="00D00785"/>
    <w:rsid w:val="00D061F2"/>
    <w:rsid w:val="00D34729"/>
    <w:rsid w:val="00D42CC8"/>
    <w:rsid w:val="00D508D2"/>
    <w:rsid w:val="00D534A2"/>
    <w:rsid w:val="00D71D6F"/>
    <w:rsid w:val="00D72D43"/>
    <w:rsid w:val="00D90034"/>
    <w:rsid w:val="00D970AA"/>
    <w:rsid w:val="00DA02C2"/>
    <w:rsid w:val="00DA760A"/>
    <w:rsid w:val="00DE398F"/>
    <w:rsid w:val="00DF0C95"/>
    <w:rsid w:val="00DF69ED"/>
    <w:rsid w:val="00E04A60"/>
    <w:rsid w:val="00E05FBC"/>
    <w:rsid w:val="00E10F8B"/>
    <w:rsid w:val="00E23F25"/>
    <w:rsid w:val="00E3017E"/>
    <w:rsid w:val="00E33838"/>
    <w:rsid w:val="00E52F08"/>
    <w:rsid w:val="00E5438F"/>
    <w:rsid w:val="00E63053"/>
    <w:rsid w:val="00E64459"/>
    <w:rsid w:val="00E65F0C"/>
    <w:rsid w:val="00EB0CEA"/>
    <w:rsid w:val="00EB1F95"/>
    <w:rsid w:val="00F35052"/>
    <w:rsid w:val="00F64333"/>
    <w:rsid w:val="00F6707B"/>
    <w:rsid w:val="00F735BE"/>
    <w:rsid w:val="00F74CAA"/>
    <w:rsid w:val="00F85028"/>
    <w:rsid w:val="00F95341"/>
    <w:rsid w:val="00FA170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Rfrenceintense">
    <w:name w:val="Intense Reference"/>
    <w:basedOn w:val="Policepardfaut"/>
    <w:uiPriority w:val="32"/>
    <w:qFormat/>
    <w:rsid w:val="0091704F"/>
    <w:rPr>
      <w:b/>
      <w:bCs/>
      <w:smallCaps/>
      <w:color w:val="5B9BD5" w:themeColor="accent1"/>
      <w:spacing w:val="5"/>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DY4xNSt5mo" TargetMode="External"/><Relationship Id="rId13" Type="http://schemas.openxmlformats.org/officeDocument/2006/relationships/hyperlink" Target="http://www.allocine.fr/film/fichefilm_gen_cfilm=246813.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ocine.fr/film/fichefilm-246813/critiques/spectateu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DY4xNSt5m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llocine.fr/film/fichefilm_gen_cfilm=246813.html"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A3E1-62B9-4637-9C2C-010E6FBC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1100</Words>
  <Characters>6053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104</cp:revision>
  <dcterms:created xsi:type="dcterms:W3CDTF">2015-03-26T13:49:00Z</dcterms:created>
  <dcterms:modified xsi:type="dcterms:W3CDTF">2017-07-17T08:16:00Z</dcterms:modified>
</cp:coreProperties>
</file>