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0CDC4396" w:rsidR="006A675D" w:rsidRPr="007A01E8" w:rsidRDefault="00574E29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dauphins dans les parcs aquatiques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A033224" w:rsidR="00174224" w:rsidRPr="00CC10CF" w:rsidRDefault="00574E29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574E29">
              <w:rPr>
                <w:rFonts w:asciiTheme="majorHAnsi" w:hAnsiTheme="majorHAnsi"/>
                <w:color w:val="auto"/>
              </w:rPr>
              <w:t xml:space="preserve">B1  /  </w:t>
            </w:r>
            <w:proofErr w:type="gramStart"/>
            <w:r w:rsidRPr="00574E29">
              <w:rPr>
                <w:rFonts w:asciiTheme="majorHAnsi" w:hAnsiTheme="majorHAnsi"/>
                <w:color w:val="auto"/>
              </w:rPr>
              <w:t>2.g.,</w:t>
            </w:r>
            <w:proofErr w:type="gramEnd"/>
            <w:r w:rsidRPr="00574E29">
              <w:rPr>
                <w:rFonts w:asciiTheme="majorHAnsi" w:hAnsiTheme="majorHAnsi"/>
                <w:color w:val="auto"/>
              </w:rPr>
              <w:t xml:space="preserve"> 3.g.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6C25FBA" w:rsidR="00A946AA" w:rsidRPr="00CC10CF" w:rsidRDefault="00574E29" w:rsidP="00574E29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Les dauphins en captivité 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0ECB" w14:textId="17A10EDF" w:rsidR="003F0F01" w:rsidRDefault="005B2290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i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Article </w:t>
            </w:r>
            <w:r w:rsidRPr="005B2290">
              <w:rPr>
                <w:rFonts w:asciiTheme="majorHAnsi" w:hAnsiTheme="majorHAnsi"/>
                <w:i/>
                <w:color w:val="auto"/>
              </w:rPr>
              <w:t>« 10 bonnes raisons de ne pas se rendre dans un delphinarium »</w:t>
            </w:r>
            <w:r>
              <w:rPr>
                <w:rFonts w:asciiTheme="majorHAnsi" w:hAnsiTheme="majorHAnsi"/>
                <w:i/>
                <w:color w:val="auto"/>
              </w:rPr>
              <w:t> :</w:t>
            </w:r>
          </w:p>
          <w:p w14:paraId="7E7A214D" w14:textId="1307702C" w:rsidR="005B2290" w:rsidRPr="00CC10CF" w:rsidRDefault="005B2290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hyperlink r:id="rId8" w:history="1">
              <w:r w:rsidRPr="00C652AC">
                <w:rPr>
                  <w:rStyle w:val="Lienhypertexte"/>
                  <w:rFonts w:asciiTheme="majorHAnsi" w:hAnsiTheme="majorHAnsi"/>
                </w:rPr>
                <w:t>http://www.blog-les-dauphins.com/10-bonnes-raisons-de-ne-pas-se-rendre-dans-un-delphinarium/</w:t>
              </w:r>
            </w:hyperlink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5B2290" w14:paraId="1A82CB82" w14:textId="77777777" w:rsidTr="00447166">
        <w:trPr>
          <w:trHeight w:val="28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5B2290" w:rsidRPr="0019035F" w:rsidRDefault="005B229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A52D7" w14:textId="77777777" w:rsidR="005B2290" w:rsidRPr="00B65B6A" w:rsidRDefault="005B229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0F78E816" w14:textId="77777777" w:rsidR="005B2290" w:rsidRPr="00CC10CF" w:rsidRDefault="005B229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2C6C4FA3" w14:textId="77777777" w:rsidR="005B2290" w:rsidRDefault="005B2290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Repérer les mots clé d’une définition</w:t>
            </w:r>
          </w:p>
          <w:p w14:paraId="32F7A2E3" w14:textId="7AB6CEDA" w:rsidR="005B2290" w:rsidRDefault="005B2290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Comprendre un article argumentatif</w:t>
            </w:r>
          </w:p>
          <w:p w14:paraId="5237EA2B" w14:textId="3C1E1403" w:rsidR="005B2290" w:rsidRPr="000018AF" w:rsidRDefault="006D0980" w:rsidP="000018A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0018AF">
              <w:rPr>
                <w:rFonts w:asciiTheme="majorHAnsi" w:hAnsiTheme="majorHAnsi"/>
                <w:color w:val="auto"/>
              </w:rPr>
              <w:t>Trouver des arguments brefs et convaincants pour c</w:t>
            </w:r>
            <w:r w:rsidR="000018AF">
              <w:rPr>
                <w:rFonts w:asciiTheme="majorHAnsi" w:hAnsiTheme="majorHAnsi"/>
                <w:color w:val="auto"/>
              </w:rPr>
              <w:t xml:space="preserve">réer un tract de protestation </w:t>
            </w:r>
            <w:r w:rsidR="000018AF">
              <w:rPr>
                <w:rFonts w:asciiTheme="majorHAnsi" w:hAnsiTheme="majorHAnsi"/>
                <w:color w:val="auto"/>
              </w:rPr>
              <w:t>contre les dauphins en captivité</w:t>
            </w:r>
          </w:p>
          <w:p w14:paraId="3F903660" w14:textId="77777777" w:rsidR="005B2290" w:rsidRPr="007F5BC0" w:rsidRDefault="005B2290" w:rsidP="001F4300">
            <w:pPr>
              <w:pStyle w:val="TableContents"/>
              <w:tabs>
                <w:tab w:val="left" w:pos="953"/>
              </w:tabs>
              <w:spacing w:after="120" w:line="240" w:lineRule="auto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3FFCD84E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2D43700C" w:rsidR="007F5BC0" w:rsidRPr="005B2290" w:rsidRDefault="007F5BC0" w:rsidP="005B229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4B39A6">
              <w:rPr>
                <w:rFonts w:asciiTheme="majorHAnsi" w:hAnsiTheme="majorHAnsi"/>
                <w:color w:val="auto"/>
              </w:rPr>
              <w:t xml:space="preserve">Réfléchir sur les </w:t>
            </w:r>
            <w:r w:rsidR="005B2290">
              <w:rPr>
                <w:rFonts w:asciiTheme="majorHAnsi" w:hAnsiTheme="majorHAnsi"/>
                <w:color w:val="auto"/>
              </w:rPr>
              <w:t>conditions de vie des animaux en captivité</w:t>
            </w:r>
            <w:r w:rsidR="004B39A6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2AA1B22" w:rsidR="003549FE" w:rsidRPr="00033B63" w:rsidRDefault="00574E29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2x45 min</w:t>
            </w:r>
          </w:p>
        </w:tc>
      </w:tr>
    </w:tbl>
    <w:p w14:paraId="7488B43D" w14:textId="3B777B1A" w:rsidR="00A82F94" w:rsidRDefault="00A82F94">
      <w:r>
        <w:br w:type="page"/>
      </w:r>
    </w:p>
    <w:p w14:paraId="5F285692" w14:textId="706F453A" w:rsidR="00033B63" w:rsidRPr="004605D1" w:rsidRDefault="00A4028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UNE DÉFINITION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2A99602" w14:textId="7187B2AE" w:rsidR="00A40287" w:rsidRPr="00A40287" w:rsidRDefault="00033B63" w:rsidP="00EF3B1A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40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40287" w:rsidRPr="00A402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Cherche la définition de « delphinarium » sur internet. </w:t>
            </w:r>
            <w:r w:rsidR="007F50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Note des mots clé.</w:t>
            </w:r>
          </w:p>
          <w:p w14:paraId="4AD03086" w14:textId="4A48FB91" w:rsidR="00033B63" w:rsidRPr="00033B63" w:rsidRDefault="00EF3B1A" w:rsidP="00EF3B1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B1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Un delphinarium est un aquarium pour delphinidés (dauphins et orques), et parfois pour d'autres cétacés (bélugas).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Ces</w:t>
            </w:r>
            <w:r w:rsidRPr="00EF3B1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animaux vivent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en captivité </w:t>
            </w:r>
            <w:r w:rsidRPr="00EF3B1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dans un ensemble de bassins permettant leur présentation au public, leur élevage, leur dressage, des spectacles, et plus rarement des activités de recherche scientifique. </w:t>
            </w:r>
          </w:p>
        </w:tc>
      </w:tr>
    </w:tbl>
    <w:p w14:paraId="38C7ACD4" w14:textId="6882C895" w:rsidR="00A40287" w:rsidRPr="00EF3B1A" w:rsidRDefault="00EF3B1A" w:rsidP="00EF3B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3B1A">
        <w:rPr>
          <w:rFonts w:ascii="Times New Roman" w:eastAsia="Times New Roman" w:hAnsi="Times New Roman" w:cs="Times New Roman"/>
          <w:sz w:val="24"/>
          <w:szCs w:val="24"/>
          <w:lang w:eastAsia="fr-FR"/>
        </w:rPr>
        <w:t>La recherche de la définition peut se faire en danois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L’essentiel est que les élèves rassemblent </w:t>
      </w:r>
      <w:r w:rsidR="007F50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brouillon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mots clé afin de réaliser la prochaine activité.</w:t>
      </w:r>
    </w:p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A40287">
        <w:tc>
          <w:tcPr>
            <w:tcW w:w="9778" w:type="dxa"/>
            <w:shd w:val="clear" w:color="auto" w:fill="DEEAF6" w:themeFill="accent1" w:themeFillTint="33"/>
            <w:vAlign w:val="center"/>
          </w:tcPr>
          <w:p w14:paraId="6DFE07FA" w14:textId="23CF0B3B" w:rsidR="00033B63" w:rsidRDefault="007F50F9" w:rsidP="007F50F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  </w:t>
            </w:r>
            <w:r w:rsidR="00A40287" w:rsidRPr="00A402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Crée un nuage de mots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avec les mots clé de </w:t>
            </w:r>
            <w:r w:rsidR="00A40287" w:rsidRPr="00A402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 définition. Écris les mots sur l’image du dauphin :</w:t>
            </w:r>
          </w:p>
          <w:p w14:paraId="734A6D7C" w14:textId="704B625B" w:rsidR="00957295" w:rsidRPr="00957295" w:rsidRDefault="00957295" w:rsidP="00957295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5729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Suggestion de réponse :</w:t>
            </w:r>
          </w:p>
          <w:p w14:paraId="497D63F1" w14:textId="2C3EB67B" w:rsidR="00A40287" w:rsidRPr="00A40287" w:rsidRDefault="00A40287" w:rsidP="00A402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0000"/>
                <w:sz w:val="20"/>
                <w:szCs w:val="20"/>
                <w:lang w:eastAsia="fr-FR"/>
              </w:rPr>
              <w:drawing>
                <wp:inline distT="0" distB="0" distL="0" distR="0" wp14:anchorId="7CEB4A32" wp14:editId="18E3B95A">
                  <wp:extent cx="4787661" cy="3610864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uphins-nuagemo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0862" cy="361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67183" w14:textId="59623CC5" w:rsidR="00033B63" w:rsidRPr="00EF3B1A" w:rsidRDefault="00EF3B1A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3B1A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activité permet de fixer les mots clé de la définition que les élèves auront trouvée sur internet.</w:t>
      </w:r>
    </w:p>
    <w:p w14:paraId="77636B73" w14:textId="77777777" w:rsidR="006D0980" w:rsidRDefault="006D0980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2F29F331" w:rsidR="0085732A" w:rsidRPr="004605D1" w:rsidRDefault="00A4028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LIS UN ARTICLE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589D633B" w14:textId="77777777" w:rsidR="00E24249" w:rsidRPr="00E24249" w:rsidRDefault="00033B63" w:rsidP="00E24249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24249" w:rsidRPr="00E2424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l’article une première fois et réponds aux questions.</w:t>
            </w:r>
          </w:p>
          <w:p w14:paraId="4E3E67B6" w14:textId="77777777" w:rsidR="00E24249" w:rsidRPr="00E24249" w:rsidRDefault="00E24249" w:rsidP="00E24249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L’article … :</w:t>
            </w:r>
          </w:p>
          <w:p w14:paraId="4B1D92D3" w14:textId="77777777" w:rsidR="00E24249" w:rsidRPr="00E24249" w:rsidRDefault="00E24249" w:rsidP="00E24249">
            <w:pPr>
              <w:pStyle w:val="Paragraphedeliste"/>
              <w:numPr>
                <w:ilvl w:val="0"/>
                <w:numId w:val="17"/>
              </w:numPr>
              <w:spacing w:line="276" w:lineRule="auto"/>
              <w:ind w:hanging="436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cherche à convaincre le lecteur, c’est un article </w:t>
            </w:r>
            <w:r w:rsidRPr="00E242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argumentatif</w:t>
            </w:r>
            <w:r w:rsidRPr="00E24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48967D19" w14:textId="77777777" w:rsidR="00E24249" w:rsidRPr="00E24249" w:rsidRDefault="00E24249" w:rsidP="00E24249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donne des informations sans donner de point de vue, c’est un article </w:t>
            </w:r>
            <w:r w:rsidRPr="00E2424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informatif</w:t>
            </w: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14:paraId="408C3FAD" w14:textId="6F9101E8" w:rsidR="00E24249" w:rsidRPr="00E24249" w:rsidRDefault="00E24249" w:rsidP="00E24249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l’objectif de l’article ?</w:t>
            </w:r>
            <w:r w:rsidR="00405E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(une seule réponse possible !)</w:t>
            </w:r>
          </w:p>
          <w:p w14:paraId="5F73A976" w14:textId="77777777" w:rsidR="00E24249" w:rsidRPr="00E24249" w:rsidRDefault="00E24249" w:rsidP="00E24249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Donner des informations aux lecteurs sur la vie des dauphins en captivité.</w:t>
            </w:r>
          </w:p>
          <w:p w14:paraId="7338F6FF" w14:textId="77777777" w:rsidR="00E24249" w:rsidRPr="00E24249" w:rsidRDefault="00E24249" w:rsidP="00E24249">
            <w:pPr>
              <w:pStyle w:val="Paragraphedeliste"/>
              <w:numPr>
                <w:ilvl w:val="0"/>
                <w:numId w:val="17"/>
              </w:numPr>
              <w:spacing w:line="276" w:lineRule="auto"/>
              <w:ind w:hanging="436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Convaincre les lecteurs de ne pas se rendre dans un delphinarium.</w:t>
            </w:r>
          </w:p>
          <w:p w14:paraId="6AA54F35" w14:textId="40D9E8CF" w:rsidR="00F735BE" w:rsidRPr="00957295" w:rsidRDefault="00E24249" w:rsidP="00C0454A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424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Convaincre les lecteurs de s’inscrire dans une association de protection des dauphins.</w:t>
            </w:r>
          </w:p>
        </w:tc>
      </w:tr>
    </w:tbl>
    <w:p w14:paraId="46809ECB" w14:textId="7BE3AD78" w:rsidR="000865F9" w:rsidRDefault="007F50F9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c</w:t>
      </w:r>
      <w:r w:rsidR="00617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questions </w:t>
      </w:r>
      <w:r w:rsidR="009F4DB1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405E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compréhension globale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élèves se concentreront sur le genre et le thème de l’article.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4A705AA9" w14:textId="2FD7385A" w:rsidR="00D51591" w:rsidRPr="00D51591" w:rsidRDefault="00D51591" w:rsidP="00511337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426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l’article une seconde fois et dis si ces affirmations sont vraies ou fausses.</w:t>
            </w:r>
            <w:r w:rsidR="0051133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511337" w:rsidRPr="0051133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Justifie tes réponses à l’aide d’éléments trouvés dans l’article.</w:t>
            </w:r>
          </w:p>
          <w:p w14:paraId="02C530DC" w14:textId="77777777" w:rsidR="00957295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 grand dauphin peut manger jusqu’à 25 kilos de poisson par semaine.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57295" w14:paraId="77265608" w14:textId="77777777" w:rsidTr="009F4DB1">
              <w:tc>
                <w:tcPr>
                  <w:tcW w:w="1838" w:type="dxa"/>
                </w:tcPr>
                <w:p w14:paraId="1B52B39F" w14:textId="007814E6" w:rsidR="00957295" w:rsidRPr="00957295" w:rsidRDefault="00957295" w:rsidP="00957295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4EC1AD68" w14:textId="19C6600C" w:rsidR="00957295" w:rsidRPr="00957295" w:rsidRDefault="00957295" w:rsidP="00957295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2F10FE09" w14:textId="1DEA3C37" w:rsidR="00D51591" w:rsidRPr="009F4DB1" w:rsidRDefault="00957295" w:rsidP="0095729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Justification :</w:t>
            </w:r>
            <w:r w:rsidR="00D51591" w:rsidRPr="0095729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Un dauphin peut manger jusqu’à </w:t>
            </w:r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25 kg par jour</w:t>
            </w:r>
            <w:r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.</w:t>
            </w:r>
          </w:p>
          <w:p w14:paraId="50498451" w14:textId="77777777" w:rsidR="00957295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dauphin sauvage peut atteindre l’âge de 45 ans.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57295" w14:paraId="67A0DBB0" w14:textId="77777777" w:rsidTr="009F4DB1">
              <w:tc>
                <w:tcPr>
                  <w:tcW w:w="1838" w:type="dxa"/>
                </w:tcPr>
                <w:p w14:paraId="171E20D6" w14:textId="77777777" w:rsidR="00957295" w:rsidRPr="00957295" w:rsidRDefault="00957295" w:rsidP="00957295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79DE7E51" w14:textId="77777777" w:rsidR="00957295" w:rsidRPr="00957295" w:rsidRDefault="00957295" w:rsidP="00957295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1C687922" w14:textId="77777777" w:rsidR="009F4DB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dauphins des delphinariums sont capturés car la reproduction dans les parcs aquatiques est difficile.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685FE172" w14:textId="77777777" w:rsidTr="009F4DB1">
              <w:tc>
                <w:tcPr>
                  <w:tcW w:w="1838" w:type="dxa"/>
                </w:tcPr>
                <w:p w14:paraId="1D5D26C4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19A4F536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4158C188" w14:textId="77777777" w:rsidR="009F4DB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dauphins enfermés s’adaptent facilement.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1012623F" w14:textId="77777777" w:rsidTr="009F4DB1">
              <w:tc>
                <w:tcPr>
                  <w:tcW w:w="1838" w:type="dxa"/>
                </w:tcPr>
                <w:p w14:paraId="20CDDFE4" w14:textId="77777777" w:rsidR="009F4DB1" w:rsidRPr="009F4DB1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4DB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1512DF6F" w14:textId="77777777" w:rsidR="009F4DB1" w:rsidRPr="009F4DB1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4DB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3B929EFC" w14:textId="720B7004" w:rsidR="00D51591" w:rsidRPr="009F4DB1" w:rsidRDefault="009F4DB1" w:rsidP="009F4DB1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Justification : </w:t>
            </w:r>
            <w:r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I</w:t>
            </w:r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ls vivent avec des groupes de dauphins qui ont des cultures différentes</w:t>
            </w:r>
            <w:r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.</w:t>
            </w:r>
          </w:p>
          <w:p w14:paraId="3BD54B3B" w14:textId="77777777" w:rsidR="009F4DB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pêcheurs cherchent les plus beaux dauphins pour les vendre aux delphinariums.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5A89C41C" w14:textId="77777777" w:rsidTr="009F4DB1">
              <w:tc>
                <w:tcPr>
                  <w:tcW w:w="1838" w:type="dxa"/>
                </w:tcPr>
                <w:p w14:paraId="1EA90783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5591EEFA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72355776" w14:textId="77777777" w:rsidR="009F4DB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Voir des dauphins enfermés permet aux spectateurs d’observer le comportement des dauphins dans l’océan.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4A9AF19F" w14:textId="77777777" w:rsidTr="009F4DB1">
              <w:tc>
                <w:tcPr>
                  <w:tcW w:w="1838" w:type="dxa"/>
                </w:tcPr>
                <w:p w14:paraId="0B4A3B7C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39D8BB6C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65462D82" w14:textId="0F07FF84" w:rsidR="00D51591" w:rsidRPr="009F4DB1" w:rsidRDefault="009F4DB1" w:rsidP="009F4DB1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Justification : </w:t>
            </w:r>
            <w:r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Les</w:t>
            </w:r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dauphins en captivité ne se comportent pas du tout comme dans leur habitat naturel : les parcs aquatiques nous donnent alors une idée fausse de leur comportement dans la nature.</w:t>
            </w:r>
          </w:p>
          <w:p w14:paraId="21A0CFC4" w14:textId="77777777" w:rsidR="009F4DB1" w:rsidRDefault="00D51591" w:rsidP="009F4DB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Moins il y aura de spectateurs dans les delphinariums, plus il y aura de spectacles.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46011FCD" w14:textId="77777777" w:rsidTr="009F4DB1">
              <w:tc>
                <w:tcPr>
                  <w:tcW w:w="1838" w:type="dxa"/>
                </w:tcPr>
                <w:p w14:paraId="346A1888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653BE65B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504CBB2E" w14:textId="4B9B766C" w:rsidR="00D51591" w:rsidRPr="009F4DB1" w:rsidRDefault="009F4DB1" w:rsidP="009F4DB1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Justification :</w:t>
            </w:r>
            <w:r w:rsidR="00D51591" w:rsidRPr="009F4D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Plus il y aura de spectateurs, plus les </w:t>
            </w:r>
            <w:proofErr w:type="gramStart"/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spectacles continueront</w:t>
            </w:r>
            <w:proofErr w:type="gramEnd"/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.</w:t>
            </w:r>
          </w:p>
          <w:p w14:paraId="071920BF" w14:textId="77777777" w:rsidR="009F4DB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dauphins en captivité ne peuvent pas chasser et nager autant que dans l’océan.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5E5121D2" w14:textId="77777777" w:rsidTr="009F4DB1">
              <w:tc>
                <w:tcPr>
                  <w:tcW w:w="1838" w:type="dxa"/>
                </w:tcPr>
                <w:p w14:paraId="31992008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5A6E8E2C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698B6E72" w14:textId="77777777" w:rsidR="009F4DB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dauphins sont des animaux qui n’ont pas de grandes capacités.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6B5B461A" w14:textId="77777777" w:rsidTr="009F4DB1">
              <w:tc>
                <w:tcPr>
                  <w:tcW w:w="1838" w:type="dxa"/>
                </w:tcPr>
                <w:p w14:paraId="2F43ECBD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5BDDE9B2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17CFA063" w14:textId="4B4FE132" w:rsidR="00D51591" w:rsidRPr="009F4DB1" w:rsidRDefault="009F4DB1" w:rsidP="009F4DB1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Justification :</w:t>
            </w:r>
            <w:r w:rsidR="00D51591" w:rsidRPr="009F4D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I</w:t>
            </w:r>
            <w:r w:rsidR="00D51591" w:rsidRPr="009F4DB1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ls ont des capacités extraordinaires.</w:t>
            </w:r>
          </w:p>
          <w:p w14:paraId="1348B9DA" w14:textId="1046409A" w:rsidR="00D51591" w:rsidRPr="00D51591" w:rsidRDefault="00D51591" w:rsidP="00D51591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515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Voir les dauphins dans un parc n’est pas respectueux de leur bien-être.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F4DB1" w14:paraId="22862BAD" w14:textId="77777777" w:rsidTr="009F4DB1">
              <w:tc>
                <w:tcPr>
                  <w:tcW w:w="1838" w:type="dxa"/>
                </w:tcPr>
                <w:p w14:paraId="72C938ED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Vrai </w:t>
                  </w:r>
                </w:p>
              </w:tc>
              <w:tc>
                <w:tcPr>
                  <w:tcW w:w="1843" w:type="dxa"/>
                </w:tcPr>
                <w:p w14:paraId="2C99C779" w14:textId="77777777" w:rsidR="009F4DB1" w:rsidRPr="00957295" w:rsidRDefault="009F4DB1" w:rsidP="009F4DB1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5729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</w:tbl>
          <w:p w14:paraId="4BE0D061" w14:textId="3BBFDC39" w:rsidR="00F735BE" w:rsidRPr="00033B63" w:rsidRDefault="00F735BE" w:rsidP="00C0454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7E5CFCEA" w14:textId="0FFB9D8A" w:rsidR="000E7759" w:rsidRPr="00033B63" w:rsidRDefault="00323151" w:rsidP="003231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Ces 10 affirmations suivent l’ordre du texte. La correction de cette activité peut se faire en groupe classe et le professeur peut demander aux élèves de lire tour à tour le paragraphe correspondant à l’affirmation.</w:t>
      </w:r>
    </w:p>
    <w:p w14:paraId="26D39FDA" w14:textId="60A6C45B" w:rsidR="00A92AAB" w:rsidRPr="00116DDE" w:rsidRDefault="00A92AAB" w:rsidP="003231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365BE020" w:rsidR="00033B63" w:rsidRPr="004605D1" w:rsidRDefault="00A4028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CRÉE UN TRACT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6D497EF6" w14:textId="12BC516B" w:rsidR="00033B63" w:rsidRDefault="00033B63" w:rsidP="001E70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40287" w:rsidRPr="00A402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A40287" w:rsidRPr="00A402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Tu te rends dans un delphinarium pour convaincre les visiteurs de ne pas rentrer dans le parc. Tu vas créer un tract (= une petite affi</w:t>
            </w:r>
            <w:r w:rsidR="00405E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che) pour</w:t>
            </w:r>
            <w:r w:rsidR="001E70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leur montrer les bonnes raisons d’éviter les spectacles dans les parcs aquatiques</w:t>
            </w:r>
            <w:r w:rsidR="00A40287" w:rsidRPr="00A402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="00405E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Aide-toi</w:t>
            </w:r>
            <w:proofErr w:type="spellEnd"/>
            <w:r w:rsidR="00405E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l’article pour trouver des idées et utilise des images, des phrases d’accroche, des icônes, des symboles, etc.</w:t>
            </w:r>
            <w:r w:rsidR="004752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Attention ! Tu dois rester bref et dire l’essentiel </w:t>
            </w:r>
            <w:r w:rsidR="000018A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</w:t>
            </w:r>
            <w:r w:rsidR="004752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peu de mots.</w:t>
            </w:r>
          </w:p>
          <w:p w14:paraId="3798958F" w14:textId="77777777" w:rsidR="00405E57" w:rsidRPr="00405E57" w:rsidRDefault="00405E57" w:rsidP="00405E5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05E5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Suggestions :</w:t>
            </w:r>
          </w:p>
          <w:p w14:paraId="73AE61E4" w14:textId="77777777" w:rsidR="00405E57" w:rsidRPr="00405E57" w:rsidRDefault="00405E57" w:rsidP="00405E5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05E5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N’y allez pas ! Les dauphins sont en danger ! </w:t>
            </w:r>
          </w:p>
          <w:p w14:paraId="03EE6AF5" w14:textId="77777777" w:rsidR="00405E57" w:rsidRPr="00405E57" w:rsidRDefault="00405E57" w:rsidP="00405E5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05E5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 faut les protéger ! </w:t>
            </w:r>
          </w:p>
          <w:p w14:paraId="6C89E7AF" w14:textId="77777777" w:rsidR="00405E57" w:rsidRPr="00405E57" w:rsidRDefault="00405E57" w:rsidP="00405E5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05E5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Les bassins sont trop petits ! </w:t>
            </w:r>
          </w:p>
          <w:p w14:paraId="018A04A3" w14:textId="77777777" w:rsidR="00405E57" w:rsidRPr="00405E57" w:rsidRDefault="00405E57" w:rsidP="00405E5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05E5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Ils sont plus heureux en liberté ! </w:t>
            </w:r>
          </w:p>
          <w:p w14:paraId="33B5BBF6" w14:textId="0447588A" w:rsidR="00405E57" w:rsidRPr="00405E57" w:rsidRDefault="00405E57" w:rsidP="00405E5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05E5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Ils sont capturés en pleine mer pour faire des spectacles au lieu de vivre une vie paisible.</w:t>
            </w:r>
          </w:p>
        </w:tc>
      </w:tr>
    </w:tbl>
    <w:p w14:paraId="25EABDFD" w14:textId="24B0CFF4" w:rsidR="00033B63" w:rsidRDefault="00D51591" w:rsidP="007162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pourront réaliser le tract (en format A5) sur du papier ou bien sur le site </w:t>
      </w:r>
      <w:r w:rsidRPr="007162A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glogster.com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permet de réaliser un poster</w:t>
      </w:r>
      <w:r w:rsidR="007162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contenant du contenu multimédia (images, liens vidéo, etc..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162A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405E57">
        <w:rPr>
          <w:rFonts w:ascii="Times New Roman" w:eastAsia="Times New Roman" w:hAnsi="Times New Roman" w:cs="Times New Roman"/>
          <w:sz w:val="24"/>
          <w:szCs w:val="24"/>
          <w:lang w:eastAsia="fr-FR"/>
        </w:rPr>
        <w:t>. Pour voir un article sur l’utilisation du site, c’est ici :</w:t>
      </w:r>
      <w:r w:rsidR="00405E57" w:rsidRPr="00405E57">
        <w:t xml:space="preserve"> </w:t>
      </w:r>
      <w:hyperlink r:id="rId10" w:history="1">
        <w:r w:rsidR="000F64C9" w:rsidRPr="00C652A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https://www.fransksprog.dk/if-news/faire-un-glog</w:t>
        </w:r>
      </w:hyperlink>
    </w:p>
    <w:p w14:paraId="68AC67D0" w14:textId="68F28D08" w:rsidR="00405E57" w:rsidRPr="000958DC" w:rsidRDefault="000958DC" w:rsidP="007162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58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activité de production écrite </w:t>
      </w:r>
      <w:r w:rsidR="0047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invite les </w:t>
      </w:r>
      <w:r w:rsidRPr="000958DC">
        <w:rPr>
          <w:rFonts w:ascii="Times New Roman" w:eastAsia="Times New Roman" w:hAnsi="Times New Roman" w:cs="Times New Roman"/>
          <w:sz w:val="24"/>
          <w:szCs w:val="24"/>
          <w:lang w:eastAsia="fr-FR"/>
        </w:rPr>
        <w:t>élèves de réutiliser les arguments présents dans l’article</w:t>
      </w:r>
      <w:r w:rsidR="004752DD">
        <w:rPr>
          <w:rFonts w:ascii="Times New Roman" w:eastAsia="Times New Roman" w:hAnsi="Times New Roman" w:cs="Times New Roman"/>
          <w:sz w:val="24"/>
          <w:szCs w:val="24"/>
          <w:lang w:eastAsia="fr-FR"/>
        </w:rPr>
        <w:t>. Leurs arguments devront être convaincant</w:t>
      </w:r>
      <w:r w:rsidR="006D098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47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synthétiques.</w:t>
      </w:r>
    </w:p>
    <w:p w14:paraId="39876688" w14:textId="77777777" w:rsidR="00033B63" w:rsidRPr="000958DC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10D6EB04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136D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BC57" w14:textId="77777777" w:rsidR="00810665" w:rsidRDefault="00810665" w:rsidP="00BA0609">
      <w:pPr>
        <w:spacing w:after="0" w:line="240" w:lineRule="auto"/>
      </w:pPr>
      <w:r>
        <w:separator/>
      </w:r>
    </w:p>
  </w:endnote>
  <w:endnote w:type="continuationSeparator" w:id="0">
    <w:p w14:paraId="23B51E6A" w14:textId="77777777" w:rsidR="00810665" w:rsidRDefault="00810665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D2AB965" w:rsidR="009A2F13" w:rsidRPr="00995BC6" w:rsidRDefault="00A40287" w:rsidP="00D72D43">
    <w:pPr>
      <w:pStyle w:val="En-tte"/>
    </w:pPr>
    <w:r>
      <w:rPr>
        <w:i/>
      </w:rPr>
      <w:t xml:space="preserve">Juin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F4300" w:rsidRPr="001F430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7175BAD" w:rsidR="00A804EF" w:rsidRPr="00A804EF" w:rsidRDefault="00A40287" w:rsidP="00A804EF">
    <w:pPr>
      <w:pStyle w:val="En-tte"/>
    </w:pPr>
    <w:r>
      <w:rPr>
        <w:i/>
      </w:rPr>
      <w:t xml:space="preserve">Juin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F4300" w:rsidRPr="001F430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C8391" w14:textId="77777777" w:rsidR="00810665" w:rsidRDefault="00810665" w:rsidP="00BA0609">
      <w:pPr>
        <w:spacing w:after="0" w:line="240" w:lineRule="auto"/>
      </w:pPr>
      <w:r>
        <w:separator/>
      </w:r>
    </w:p>
  </w:footnote>
  <w:footnote w:type="continuationSeparator" w:id="0">
    <w:p w14:paraId="3CDC7D36" w14:textId="77777777" w:rsidR="00810665" w:rsidRDefault="00810665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4EF0824C" w:rsidR="009A2F13" w:rsidRPr="000E6AD6" w:rsidRDefault="00A40287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dauphins dans les parcs aquatiques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445"/>
    <w:multiLevelType w:val="hybridMultilevel"/>
    <w:tmpl w:val="AB06712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E6A"/>
    <w:multiLevelType w:val="hybridMultilevel"/>
    <w:tmpl w:val="4010079A"/>
    <w:lvl w:ilvl="0" w:tplc="2E6C6F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7116"/>
    <w:multiLevelType w:val="hybridMultilevel"/>
    <w:tmpl w:val="A79E0224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5AD6"/>
    <w:multiLevelType w:val="hybridMultilevel"/>
    <w:tmpl w:val="4B8E07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66EB"/>
    <w:multiLevelType w:val="hybridMultilevel"/>
    <w:tmpl w:val="2C7CD74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19C"/>
    <w:multiLevelType w:val="hybridMultilevel"/>
    <w:tmpl w:val="BE32F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03400"/>
    <w:multiLevelType w:val="hybridMultilevel"/>
    <w:tmpl w:val="284E7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17"/>
  </w:num>
  <w:num w:numId="9">
    <w:abstractNumId w:val="8"/>
  </w:num>
  <w:num w:numId="10">
    <w:abstractNumId w:val="2"/>
  </w:num>
  <w:num w:numId="11">
    <w:abstractNumId w:val="9"/>
  </w:num>
  <w:num w:numId="12">
    <w:abstractNumId w:val="18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3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18AF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958DC"/>
    <w:rsid w:val="000A1440"/>
    <w:rsid w:val="000B7489"/>
    <w:rsid w:val="000C16DA"/>
    <w:rsid w:val="000D7EE8"/>
    <w:rsid w:val="000E6AD6"/>
    <w:rsid w:val="000E7759"/>
    <w:rsid w:val="000F00E9"/>
    <w:rsid w:val="000F64C9"/>
    <w:rsid w:val="000F7C50"/>
    <w:rsid w:val="00116DDE"/>
    <w:rsid w:val="001266F1"/>
    <w:rsid w:val="001358C0"/>
    <w:rsid w:val="00136D2B"/>
    <w:rsid w:val="00174224"/>
    <w:rsid w:val="0019035F"/>
    <w:rsid w:val="0019313F"/>
    <w:rsid w:val="001A37F9"/>
    <w:rsid w:val="001C33EA"/>
    <w:rsid w:val="001E70E8"/>
    <w:rsid w:val="001F4300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3151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3F5A89"/>
    <w:rsid w:val="00405E57"/>
    <w:rsid w:val="00422C6A"/>
    <w:rsid w:val="0043540D"/>
    <w:rsid w:val="004605D1"/>
    <w:rsid w:val="004752DD"/>
    <w:rsid w:val="004921DD"/>
    <w:rsid w:val="004A09D2"/>
    <w:rsid w:val="004B39A6"/>
    <w:rsid w:val="004C6FC7"/>
    <w:rsid w:val="004E61E1"/>
    <w:rsid w:val="004F35F7"/>
    <w:rsid w:val="00511337"/>
    <w:rsid w:val="00523CF6"/>
    <w:rsid w:val="00536329"/>
    <w:rsid w:val="00546BCE"/>
    <w:rsid w:val="00574E29"/>
    <w:rsid w:val="00576578"/>
    <w:rsid w:val="005823F7"/>
    <w:rsid w:val="00594313"/>
    <w:rsid w:val="005978B4"/>
    <w:rsid w:val="005A4993"/>
    <w:rsid w:val="005A7E35"/>
    <w:rsid w:val="005B2290"/>
    <w:rsid w:val="005B4FA4"/>
    <w:rsid w:val="005B56C9"/>
    <w:rsid w:val="005C4C93"/>
    <w:rsid w:val="005E227F"/>
    <w:rsid w:val="00617F86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0980"/>
    <w:rsid w:val="006D51AE"/>
    <w:rsid w:val="006D6400"/>
    <w:rsid w:val="006F7816"/>
    <w:rsid w:val="007162A5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0F9"/>
    <w:rsid w:val="007F5BC0"/>
    <w:rsid w:val="0080495D"/>
    <w:rsid w:val="00806D04"/>
    <w:rsid w:val="00810665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9108A2"/>
    <w:rsid w:val="00936928"/>
    <w:rsid w:val="009462D9"/>
    <w:rsid w:val="00953BBB"/>
    <w:rsid w:val="009562ED"/>
    <w:rsid w:val="00957295"/>
    <w:rsid w:val="00960C7F"/>
    <w:rsid w:val="00966CCF"/>
    <w:rsid w:val="00983593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4DB1"/>
    <w:rsid w:val="00A11FC3"/>
    <w:rsid w:val="00A40287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71EC5"/>
    <w:rsid w:val="00B961A5"/>
    <w:rsid w:val="00B97F9D"/>
    <w:rsid w:val="00BA0609"/>
    <w:rsid w:val="00BA540F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1591"/>
    <w:rsid w:val="00D534A2"/>
    <w:rsid w:val="00D71D6F"/>
    <w:rsid w:val="00D72D43"/>
    <w:rsid w:val="00D970AA"/>
    <w:rsid w:val="00DA02C2"/>
    <w:rsid w:val="00DA760A"/>
    <w:rsid w:val="00DE2554"/>
    <w:rsid w:val="00DE398F"/>
    <w:rsid w:val="00DF0C95"/>
    <w:rsid w:val="00DF69ED"/>
    <w:rsid w:val="00E04A60"/>
    <w:rsid w:val="00E05FBC"/>
    <w:rsid w:val="00E10F8B"/>
    <w:rsid w:val="00E23F25"/>
    <w:rsid w:val="00E24249"/>
    <w:rsid w:val="00E52F08"/>
    <w:rsid w:val="00E5438F"/>
    <w:rsid w:val="00E63053"/>
    <w:rsid w:val="00E64459"/>
    <w:rsid w:val="00E65F0C"/>
    <w:rsid w:val="00EB0CEA"/>
    <w:rsid w:val="00EB1F95"/>
    <w:rsid w:val="00EF3B1A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-les-dauphins.com/10-bonnes-raisons-de-ne-pas-se-rendre-dans-un-delphinariu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ansksprog.dk/if-news/faire-un-g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501B-9BA2-4AA7-A934-9719D21E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103</cp:revision>
  <dcterms:created xsi:type="dcterms:W3CDTF">2015-03-26T13:49:00Z</dcterms:created>
  <dcterms:modified xsi:type="dcterms:W3CDTF">2017-05-19T09:01:00Z</dcterms:modified>
</cp:coreProperties>
</file>