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3EAFD" w14:textId="290AF6FB" w:rsidR="00EC0C32" w:rsidRDefault="00EC0C32" w:rsidP="009F695A">
      <w:pPr>
        <w:spacing w:after="60"/>
        <w:jc w:val="center"/>
        <w:rPr>
          <w:rFonts w:asciiTheme="majorHAnsi" w:hAnsiTheme="majorHAnsi"/>
          <w:b/>
          <w:sz w:val="36"/>
        </w:rPr>
      </w:pPr>
      <w:r>
        <w:rPr>
          <w:rFonts w:asciiTheme="majorHAnsi" w:hAnsiTheme="majorHAnsi"/>
          <w:b/>
          <w:sz w:val="36"/>
        </w:rPr>
        <w:t>FICHE PROFESSEUR</w:t>
      </w:r>
    </w:p>
    <w:p w14:paraId="7ADE4FA6" w14:textId="07B7103E" w:rsidR="00FB0FD0" w:rsidRPr="00BF1911" w:rsidRDefault="00FB0FD0" w:rsidP="00BF1911">
      <w:pPr>
        <w:spacing w:after="60"/>
        <w:jc w:val="center"/>
        <w:rPr>
          <w:rFonts w:asciiTheme="majorHAnsi" w:hAnsiTheme="majorHAnsi"/>
          <w:b/>
          <w:i/>
          <w:sz w:val="36"/>
        </w:rPr>
      </w:pPr>
      <w:r>
        <w:rPr>
          <w:rFonts w:asciiTheme="majorHAnsi" w:hAnsiTheme="majorHAnsi"/>
          <w:b/>
          <w:sz w:val="36"/>
        </w:rPr>
        <w:t xml:space="preserve">Bande-annonce du film </w:t>
      </w:r>
      <w:r w:rsidRPr="00FB0FD0">
        <w:rPr>
          <w:rFonts w:asciiTheme="majorHAnsi" w:hAnsiTheme="majorHAnsi"/>
          <w:b/>
          <w:i/>
          <w:sz w:val="36"/>
        </w:rPr>
        <w:t xml:space="preserve">Les héritiers </w:t>
      </w:r>
    </w:p>
    <w:tbl>
      <w:tblPr>
        <w:tblW w:w="10112"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gridCol w:w="142"/>
      </w:tblGrid>
      <w:tr w:rsidR="00EC0C32" w14:paraId="1F0AB53E" w14:textId="77777777" w:rsidTr="00EC0C32">
        <w:tc>
          <w:tcPr>
            <w:tcW w:w="2835" w:type="dxa"/>
            <w:tcBorders>
              <w:top w:val="single" w:sz="4" w:space="0" w:color="auto"/>
              <w:left w:val="single" w:sz="4" w:space="0" w:color="auto"/>
              <w:bottom w:val="single" w:sz="4" w:space="0" w:color="auto"/>
              <w:right w:val="nil"/>
            </w:tcBorders>
            <w:shd w:val="clear" w:color="auto" w:fill="FFFFFF"/>
            <w:vAlign w:val="center"/>
          </w:tcPr>
          <w:p w14:paraId="623AF167" w14:textId="3FF682E8" w:rsidR="00EC0C32" w:rsidRPr="0019035F" w:rsidRDefault="00EC0C32" w:rsidP="00EC0C32">
            <w:pPr>
              <w:pStyle w:val="DefaultStyle"/>
              <w:spacing w:after="0"/>
              <w:ind w:left="103"/>
              <w:rPr>
                <w:rFonts w:asciiTheme="majorHAnsi" w:hAnsiTheme="majorHAnsi"/>
                <w:b/>
                <w:color w:val="0099CC"/>
              </w:rPr>
            </w:pPr>
            <w:r>
              <w:rPr>
                <w:sz w:val="28"/>
              </w:rPr>
              <w:br w:type="page"/>
            </w:r>
            <w:r w:rsidRPr="0019035F">
              <w:rPr>
                <w:rFonts w:asciiTheme="majorHAnsi" w:hAnsiTheme="majorHAnsi"/>
                <w:b/>
                <w:color w:val="0099CC"/>
              </w:rPr>
              <w:t>Niveau</w:t>
            </w:r>
            <w:r>
              <w:rPr>
                <w:rFonts w:asciiTheme="majorHAnsi" w:hAnsiTheme="majorHAnsi"/>
                <w:b/>
                <w:color w:val="0099CC"/>
              </w:rPr>
              <w:t xml:space="preserve"> </w:t>
            </w:r>
            <w:r w:rsidRPr="0019035F">
              <w:rPr>
                <w:rFonts w:asciiTheme="majorHAnsi" w:hAnsiTheme="majorHAnsi"/>
                <w:b/>
                <w:color w:val="0099CC"/>
              </w:rPr>
              <w:t>/</w:t>
            </w:r>
            <w:r>
              <w:rPr>
                <w:rFonts w:asciiTheme="majorHAnsi" w:hAnsiTheme="majorHAnsi"/>
                <w:b/>
                <w:color w:val="0099CC"/>
              </w:rPr>
              <w:t xml:space="preserve"> classe</w:t>
            </w:r>
          </w:p>
        </w:tc>
        <w:tc>
          <w:tcPr>
            <w:tcW w:w="7277" w:type="dxa"/>
            <w:gridSpan w:val="2"/>
            <w:tcBorders>
              <w:top w:val="single" w:sz="4" w:space="0" w:color="auto"/>
              <w:left w:val="single" w:sz="2" w:space="0" w:color="000000"/>
              <w:bottom w:val="single" w:sz="4" w:space="0" w:color="auto"/>
              <w:right w:val="single" w:sz="4" w:space="0" w:color="auto"/>
            </w:tcBorders>
            <w:shd w:val="clear" w:color="auto" w:fill="FFFFFF"/>
            <w:vAlign w:val="center"/>
          </w:tcPr>
          <w:p w14:paraId="0A4BF535" w14:textId="77777777" w:rsidR="00EC0C32" w:rsidRPr="00CC10CF" w:rsidRDefault="00EC0C32" w:rsidP="00EC0C32">
            <w:pPr>
              <w:pStyle w:val="TableContents"/>
              <w:snapToGrid w:val="0"/>
              <w:spacing w:after="0"/>
              <w:ind w:left="245"/>
              <w:rPr>
                <w:rFonts w:asciiTheme="majorHAnsi" w:hAnsiTheme="majorHAnsi"/>
                <w:color w:val="auto"/>
              </w:rPr>
            </w:pPr>
            <w:r>
              <w:rPr>
                <w:rFonts w:asciiTheme="majorHAnsi" w:hAnsiTheme="majorHAnsi"/>
                <w:color w:val="auto"/>
              </w:rPr>
              <w:t xml:space="preserve">B1 </w:t>
            </w:r>
            <w:r w:rsidRPr="00CC10CF">
              <w:rPr>
                <w:rFonts w:asciiTheme="majorHAnsi" w:hAnsiTheme="majorHAnsi"/>
                <w:color w:val="auto"/>
              </w:rPr>
              <w:t xml:space="preserve"> / </w:t>
            </w:r>
            <w:r>
              <w:rPr>
                <w:rFonts w:asciiTheme="majorHAnsi" w:hAnsiTheme="majorHAnsi"/>
                <w:color w:val="auto"/>
              </w:rPr>
              <w:t xml:space="preserve"> 2. g. og 3. g</w:t>
            </w:r>
          </w:p>
        </w:tc>
      </w:tr>
      <w:tr w:rsidR="00EC0C32" w14:paraId="4AB26A3A" w14:textId="77777777" w:rsidTr="00EC0C32">
        <w:tc>
          <w:tcPr>
            <w:tcW w:w="2835" w:type="dxa"/>
            <w:tcBorders>
              <w:top w:val="single" w:sz="4" w:space="0" w:color="auto"/>
              <w:bottom w:val="single" w:sz="4" w:space="0" w:color="auto"/>
            </w:tcBorders>
            <w:shd w:val="clear" w:color="auto" w:fill="FFFFFF"/>
            <w:vAlign w:val="center"/>
          </w:tcPr>
          <w:p w14:paraId="78D7CDD5" w14:textId="77777777" w:rsidR="00EC0C32" w:rsidRPr="00BF1911" w:rsidRDefault="00EC0C32" w:rsidP="00BF1911">
            <w:pPr>
              <w:pStyle w:val="DefaultStyle"/>
              <w:spacing w:after="0" w:line="240" w:lineRule="auto"/>
              <w:ind w:left="103"/>
              <w:rPr>
                <w:sz w:val="16"/>
                <w:szCs w:val="16"/>
              </w:rPr>
            </w:pPr>
          </w:p>
        </w:tc>
        <w:tc>
          <w:tcPr>
            <w:tcW w:w="7277" w:type="dxa"/>
            <w:gridSpan w:val="2"/>
            <w:tcBorders>
              <w:top w:val="single" w:sz="4" w:space="0" w:color="auto"/>
              <w:bottom w:val="single" w:sz="4" w:space="0" w:color="auto"/>
            </w:tcBorders>
            <w:shd w:val="clear" w:color="auto" w:fill="FFFFFF"/>
            <w:vAlign w:val="center"/>
          </w:tcPr>
          <w:p w14:paraId="0A005B12" w14:textId="77777777" w:rsidR="00EC0C32" w:rsidRPr="00CC10CF" w:rsidRDefault="00EC0C32" w:rsidP="00BF1911">
            <w:pPr>
              <w:pStyle w:val="TableContents"/>
              <w:snapToGrid w:val="0"/>
              <w:spacing w:after="0" w:line="240" w:lineRule="auto"/>
              <w:ind w:left="245"/>
              <w:rPr>
                <w:rFonts w:asciiTheme="majorHAnsi" w:hAnsiTheme="majorHAnsi"/>
                <w:color w:val="auto"/>
              </w:rPr>
            </w:pPr>
          </w:p>
        </w:tc>
      </w:tr>
      <w:tr w:rsidR="00EC0C32" w14:paraId="7E73877A" w14:textId="77777777" w:rsidTr="00EC0C32">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9A1FEC0" w14:textId="77777777" w:rsidR="00EC0C32" w:rsidRPr="0019035F" w:rsidRDefault="00EC0C32" w:rsidP="00EC0C32">
            <w:pPr>
              <w:pStyle w:val="DefaultStyle"/>
              <w:spacing w:after="0"/>
              <w:ind w:left="103"/>
              <w:rPr>
                <w:rFonts w:asciiTheme="majorHAnsi" w:hAnsiTheme="majorHAnsi"/>
                <w:b/>
                <w:color w:val="0099CC"/>
              </w:rPr>
            </w:pPr>
            <w:r>
              <w:rPr>
                <w:rFonts w:asciiTheme="majorHAnsi" w:hAnsiTheme="majorHAnsi"/>
                <w:b/>
                <w:color w:val="0099CC"/>
              </w:rPr>
              <w:t>Thème</w:t>
            </w:r>
          </w:p>
        </w:tc>
        <w:tc>
          <w:tcPr>
            <w:tcW w:w="72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B6D0C3" w14:textId="06EC050B" w:rsidR="00EC0C32" w:rsidRPr="00CC10CF" w:rsidRDefault="00DD6DEA" w:rsidP="00DD6DEA">
            <w:pPr>
              <w:pStyle w:val="TableContents"/>
              <w:snapToGrid w:val="0"/>
              <w:spacing w:after="0"/>
              <w:ind w:left="245"/>
              <w:rPr>
                <w:rFonts w:asciiTheme="majorHAnsi" w:hAnsiTheme="majorHAnsi"/>
                <w:color w:val="auto"/>
              </w:rPr>
            </w:pPr>
            <w:r>
              <w:rPr>
                <w:rFonts w:asciiTheme="majorHAnsi" w:hAnsiTheme="majorHAnsi"/>
                <w:color w:val="auto"/>
              </w:rPr>
              <w:t>Lycée, laïcité</w:t>
            </w:r>
          </w:p>
        </w:tc>
      </w:tr>
      <w:tr w:rsidR="00EC0C32" w14:paraId="35BE7F44" w14:textId="77777777" w:rsidTr="00EC0C32">
        <w:tc>
          <w:tcPr>
            <w:tcW w:w="2835" w:type="dxa"/>
            <w:tcBorders>
              <w:top w:val="single" w:sz="4" w:space="0" w:color="auto"/>
              <w:bottom w:val="single" w:sz="4" w:space="0" w:color="auto"/>
            </w:tcBorders>
            <w:shd w:val="clear" w:color="auto" w:fill="FFFFFF"/>
            <w:vAlign w:val="center"/>
          </w:tcPr>
          <w:p w14:paraId="31214DD4" w14:textId="77777777" w:rsidR="00EC0C32" w:rsidRPr="00BF1911" w:rsidRDefault="00EC0C32" w:rsidP="00BF1911">
            <w:pPr>
              <w:pStyle w:val="DefaultStyle"/>
              <w:spacing w:after="0" w:line="240" w:lineRule="auto"/>
              <w:ind w:left="103"/>
              <w:rPr>
                <w:rFonts w:asciiTheme="majorHAnsi" w:hAnsiTheme="majorHAnsi"/>
                <w:b/>
                <w:color w:val="0099CC"/>
                <w:sz w:val="16"/>
                <w:szCs w:val="16"/>
              </w:rPr>
            </w:pPr>
          </w:p>
        </w:tc>
        <w:tc>
          <w:tcPr>
            <w:tcW w:w="7277" w:type="dxa"/>
            <w:gridSpan w:val="2"/>
            <w:tcBorders>
              <w:top w:val="single" w:sz="4" w:space="0" w:color="auto"/>
              <w:bottom w:val="single" w:sz="4" w:space="0" w:color="auto"/>
            </w:tcBorders>
            <w:shd w:val="clear" w:color="auto" w:fill="FFFFFF"/>
            <w:vAlign w:val="center"/>
          </w:tcPr>
          <w:p w14:paraId="65B39741" w14:textId="77777777" w:rsidR="00EC0C32" w:rsidRPr="00CC10CF" w:rsidRDefault="00EC0C32" w:rsidP="00EC0C32">
            <w:pPr>
              <w:pStyle w:val="TableContents"/>
              <w:snapToGrid w:val="0"/>
              <w:spacing w:after="0"/>
              <w:ind w:left="245"/>
              <w:rPr>
                <w:rFonts w:asciiTheme="majorHAnsi" w:hAnsiTheme="majorHAnsi"/>
                <w:color w:val="auto"/>
              </w:rPr>
            </w:pPr>
          </w:p>
        </w:tc>
      </w:tr>
      <w:tr w:rsidR="00EC0C32" w14:paraId="76CC4792" w14:textId="77777777" w:rsidTr="00EC0C32">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2527B2" w14:textId="77777777" w:rsidR="00EC0C32" w:rsidRPr="0019035F" w:rsidRDefault="00EC0C32" w:rsidP="00EC0C32">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2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0C941" w14:textId="7CAA842C" w:rsidR="00EC0C32" w:rsidRPr="00EC0C32" w:rsidRDefault="00EC0C32" w:rsidP="00EC0C32">
            <w:pPr>
              <w:spacing w:after="0"/>
              <w:ind w:left="244"/>
              <w:rPr>
                <w:rFonts w:asciiTheme="majorHAnsi" w:hAnsiTheme="majorHAnsi"/>
                <w:i/>
                <w:sz w:val="24"/>
                <w:szCs w:val="24"/>
              </w:rPr>
            </w:pPr>
            <w:r w:rsidRPr="00EC0C32">
              <w:rPr>
                <w:rFonts w:asciiTheme="majorHAnsi" w:hAnsiTheme="majorHAnsi"/>
                <w:sz w:val="24"/>
                <w:szCs w:val="24"/>
              </w:rPr>
              <w:t xml:space="preserve">Bande-annonce du film </w:t>
            </w:r>
            <w:r w:rsidRPr="00EC0C32">
              <w:rPr>
                <w:rFonts w:asciiTheme="majorHAnsi" w:hAnsiTheme="majorHAnsi"/>
                <w:i/>
                <w:sz w:val="24"/>
                <w:szCs w:val="24"/>
              </w:rPr>
              <w:t xml:space="preserve">Les héritiers </w:t>
            </w:r>
            <w:r>
              <w:rPr>
                <w:rFonts w:asciiTheme="majorHAnsi" w:hAnsiTheme="majorHAnsi"/>
                <w:i/>
                <w:sz w:val="24"/>
                <w:szCs w:val="24"/>
              </w:rPr>
              <w:t xml:space="preserve"> </w:t>
            </w:r>
            <w:r w:rsidRPr="00EC0C32">
              <w:rPr>
                <w:rFonts w:asciiTheme="majorHAnsi" w:hAnsiTheme="majorHAnsi"/>
                <w:sz w:val="24"/>
                <w:szCs w:val="24"/>
              </w:rPr>
              <w:t>de Marie-Castille Mention-Schaar</w:t>
            </w:r>
          </w:p>
          <w:p w14:paraId="1BF53527" w14:textId="77777777" w:rsidR="00EC0C32" w:rsidRDefault="00EC0C32" w:rsidP="00EC0C32">
            <w:pPr>
              <w:pStyle w:val="TableContents"/>
              <w:snapToGrid w:val="0"/>
              <w:spacing w:after="0"/>
              <w:ind w:left="245"/>
              <w:rPr>
                <w:rFonts w:asciiTheme="majorHAnsi" w:hAnsiTheme="majorHAnsi"/>
                <w:i/>
                <w:color w:val="auto"/>
              </w:rPr>
            </w:pPr>
            <w:r w:rsidRPr="00261BA5">
              <w:rPr>
                <w:rFonts w:asciiTheme="majorHAnsi" w:hAnsiTheme="majorHAnsi"/>
                <w:i/>
                <w:color w:val="auto"/>
              </w:rPr>
              <w:t xml:space="preserve">Lien vidéo vers la bande annonce : </w:t>
            </w:r>
          </w:p>
          <w:p w14:paraId="323974B5" w14:textId="049C9429" w:rsidR="009841E3" w:rsidRDefault="00B1234E" w:rsidP="009841E3">
            <w:pPr>
              <w:pStyle w:val="TableContents"/>
              <w:snapToGrid w:val="0"/>
              <w:spacing w:after="0"/>
              <w:ind w:left="245"/>
              <w:rPr>
                <w:rFonts w:asciiTheme="majorHAnsi" w:hAnsiTheme="majorHAnsi"/>
                <w:i/>
                <w:color w:val="auto"/>
              </w:rPr>
            </w:pPr>
            <w:hyperlink r:id="rId8" w:history="1">
              <w:r w:rsidR="009841E3" w:rsidRPr="00C06A1B">
                <w:rPr>
                  <w:rStyle w:val="Lienhypertexte"/>
                  <w:rFonts w:asciiTheme="majorHAnsi" w:hAnsiTheme="majorHAnsi"/>
                  <w:i/>
                </w:rPr>
                <w:t>http://www.allocine.fr/video/player_gen_cmedia=19548608%26cfilm=224589.html</w:t>
              </w:r>
            </w:hyperlink>
          </w:p>
          <w:p w14:paraId="25E5AA8A" w14:textId="2D019EE5" w:rsidR="009841E3" w:rsidRPr="00261BA5" w:rsidRDefault="009841E3" w:rsidP="009841E3">
            <w:pPr>
              <w:pStyle w:val="TableContents"/>
              <w:snapToGrid w:val="0"/>
              <w:spacing w:after="0"/>
              <w:ind w:left="245"/>
              <w:rPr>
                <w:rFonts w:asciiTheme="majorHAnsi" w:hAnsiTheme="majorHAnsi"/>
                <w:i/>
                <w:color w:val="auto"/>
              </w:rPr>
            </w:pPr>
          </w:p>
        </w:tc>
      </w:tr>
      <w:tr w:rsidR="00EC0C32" w:rsidRPr="0037775B" w14:paraId="7CABEEB6" w14:textId="77777777" w:rsidTr="00EC0C32">
        <w:tc>
          <w:tcPr>
            <w:tcW w:w="2835" w:type="dxa"/>
            <w:tcBorders>
              <w:top w:val="single" w:sz="4" w:space="0" w:color="auto"/>
              <w:bottom w:val="single" w:sz="4" w:space="0" w:color="auto"/>
            </w:tcBorders>
            <w:shd w:val="clear" w:color="auto" w:fill="FFFFFF"/>
            <w:vAlign w:val="center"/>
          </w:tcPr>
          <w:p w14:paraId="15E2AB45" w14:textId="77777777" w:rsidR="00EC0C32" w:rsidRPr="00BF1911" w:rsidRDefault="00EC0C32" w:rsidP="00BF1911">
            <w:pPr>
              <w:pStyle w:val="DefaultStyle"/>
              <w:spacing w:after="0" w:line="240" w:lineRule="auto"/>
              <w:ind w:left="103"/>
              <w:rPr>
                <w:sz w:val="16"/>
                <w:szCs w:val="16"/>
              </w:rPr>
            </w:pPr>
          </w:p>
        </w:tc>
        <w:tc>
          <w:tcPr>
            <w:tcW w:w="7277" w:type="dxa"/>
            <w:gridSpan w:val="2"/>
            <w:tcBorders>
              <w:top w:val="single" w:sz="4" w:space="0" w:color="auto"/>
              <w:bottom w:val="single" w:sz="4" w:space="0" w:color="auto"/>
            </w:tcBorders>
            <w:shd w:val="clear" w:color="auto" w:fill="FFFFFF"/>
            <w:vAlign w:val="center"/>
          </w:tcPr>
          <w:p w14:paraId="33D13A07" w14:textId="77777777" w:rsidR="00EC0C32" w:rsidRPr="00CC10CF" w:rsidRDefault="00EC0C32" w:rsidP="00EC0C32">
            <w:pPr>
              <w:pStyle w:val="DefaultStyle"/>
              <w:spacing w:after="0"/>
              <w:ind w:left="245"/>
            </w:pPr>
          </w:p>
        </w:tc>
      </w:tr>
      <w:tr w:rsidR="00EC0C32" w14:paraId="04D2C2A5" w14:textId="77777777" w:rsidTr="00EC0C32">
        <w:trPr>
          <w:gridAfter w:val="1"/>
          <w:wAfter w:w="142" w:type="dxa"/>
        </w:trPr>
        <w:tc>
          <w:tcPr>
            <w:tcW w:w="2835" w:type="dxa"/>
            <w:vMerge w:val="restart"/>
            <w:tcBorders>
              <w:top w:val="single" w:sz="4" w:space="0" w:color="auto"/>
              <w:left w:val="single" w:sz="4" w:space="0" w:color="auto"/>
              <w:right w:val="nil"/>
            </w:tcBorders>
            <w:shd w:val="clear" w:color="auto" w:fill="FFFFFF"/>
            <w:vAlign w:val="center"/>
            <w:hideMark/>
          </w:tcPr>
          <w:p w14:paraId="6AF1C9F4" w14:textId="77777777" w:rsidR="00EC0C32" w:rsidRPr="0019035F" w:rsidRDefault="00EC0C32" w:rsidP="00EC0C32">
            <w:pPr>
              <w:pStyle w:val="DefaultStyle"/>
              <w:ind w:left="103" w:right="-55"/>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58DD8FFF" w14:textId="77777777" w:rsidR="00EC0C32" w:rsidRPr="00B65B6A" w:rsidRDefault="00EC0C32" w:rsidP="00EC0C32">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46EA1B4E" w14:textId="77777777" w:rsidR="00EC0C32" w:rsidRPr="00CC10CF" w:rsidRDefault="00EC0C32" w:rsidP="00EC0C32">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1E2647DE" w14:textId="77777777" w:rsidR="00EC0C32" w:rsidRDefault="00EC0C32" w:rsidP="00EC0C3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la bande-annonce d’un film français</w:t>
            </w:r>
          </w:p>
          <w:p w14:paraId="0DF8C09C" w14:textId="3F06D8EC" w:rsidR="009841E3" w:rsidRDefault="009841E3" w:rsidP="00EC0C3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Parler de la laïcité</w:t>
            </w:r>
          </w:p>
          <w:p w14:paraId="39D03D77" w14:textId="0A8053C0" w:rsidR="00EC0C32" w:rsidRPr="00BF1911" w:rsidRDefault="009841E3" w:rsidP="00BF1911">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Donner son opinion</w:t>
            </w:r>
          </w:p>
        </w:tc>
      </w:tr>
      <w:tr w:rsidR="00EC0C32" w14:paraId="02141580" w14:textId="77777777" w:rsidTr="00EC0C32">
        <w:trPr>
          <w:gridAfter w:val="1"/>
          <w:wAfter w:w="142" w:type="dxa"/>
        </w:trPr>
        <w:tc>
          <w:tcPr>
            <w:tcW w:w="2835" w:type="dxa"/>
            <w:vMerge/>
            <w:tcBorders>
              <w:left w:val="single" w:sz="4" w:space="0" w:color="auto"/>
              <w:right w:val="nil"/>
            </w:tcBorders>
            <w:shd w:val="clear" w:color="auto" w:fill="FFFFFF"/>
            <w:vAlign w:val="center"/>
          </w:tcPr>
          <w:p w14:paraId="2481E133" w14:textId="77777777" w:rsidR="00EC0C32" w:rsidRDefault="00EC0C32" w:rsidP="00EC0C32">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5A93047" w14:textId="77777777" w:rsidR="00EC0C32" w:rsidRPr="00B65B6A" w:rsidRDefault="00EC0C32" w:rsidP="00EC0C32">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66ADE9F5" w14:textId="77777777" w:rsidR="00EC0C32" w:rsidRPr="00CC10CF" w:rsidRDefault="00EC0C32" w:rsidP="00EC0C32">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738766D" w14:textId="77777777" w:rsidR="00EC0C32" w:rsidRDefault="00EC0C32" w:rsidP="00EC0C3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le synopsis d’un film</w:t>
            </w:r>
          </w:p>
          <w:p w14:paraId="45ADF05B" w14:textId="4B596138" w:rsidR="009841E3" w:rsidRPr="00F121A4" w:rsidRDefault="009841E3" w:rsidP="00EC0C3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des informations sur la laïcité</w:t>
            </w:r>
          </w:p>
          <w:p w14:paraId="0C2415D5" w14:textId="77777777" w:rsidR="00EC0C32" w:rsidRPr="0098708A" w:rsidRDefault="00EC0C32" w:rsidP="00EC0C32">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5F6644E0" w14:textId="69BDA5DF" w:rsidR="00EC0C32" w:rsidRDefault="00EC0C32" w:rsidP="00EC0C3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Vocabulaire lié aux </w:t>
            </w:r>
            <w:r w:rsidR="009841E3">
              <w:rPr>
                <w:rFonts w:asciiTheme="majorHAnsi" w:hAnsiTheme="majorHAnsi"/>
                <w:color w:val="auto"/>
              </w:rPr>
              <w:t>professions à l’école</w:t>
            </w:r>
          </w:p>
          <w:p w14:paraId="3EF37CC2" w14:textId="5463EDB1" w:rsidR="009841E3" w:rsidRPr="009841E3" w:rsidRDefault="009841E3" w:rsidP="009841E3">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Certains lieux en France</w:t>
            </w:r>
          </w:p>
          <w:p w14:paraId="716D1D90" w14:textId="4F15F3E1" w:rsidR="00EC0C32" w:rsidRPr="002B2702" w:rsidRDefault="009841E3" w:rsidP="009841E3">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Vocabulaire lié au thème de la laïcité</w:t>
            </w:r>
          </w:p>
        </w:tc>
      </w:tr>
      <w:tr w:rsidR="00EC0C32" w14:paraId="1F133DA8" w14:textId="77777777" w:rsidTr="00EC0C32">
        <w:trPr>
          <w:gridAfter w:val="1"/>
          <w:wAfter w:w="142" w:type="dxa"/>
        </w:trPr>
        <w:tc>
          <w:tcPr>
            <w:tcW w:w="2835" w:type="dxa"/>
            <w:vMerge/>
            <w:tcBorders>
              <w:left w:val="single" w:sz="4" w:space="0" w:color="auto"/>
              <w:bottom w:val="single" w:sz="4" w:space="0" w:color="auto"/>
              <w:right w:val="nil"/>
            </w:tcBorders>
            <w:shd w:val="clear" w:color="auto" w:fill="FFFFFF"/>
            <w:vAlign w:val="center"/>
          </w:tcPr>
          <w:p w14:paraId="57899076" w14:textId="77777777" w:rsidR="00EC0C32" w:rsidRDefault="00EC0C32" w:rsidP="00EC0C32">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377EB37" w14:textId="77777777" w:rsidR="00EC0C32" w:rsidRPr="00B65B6A" w:rsidRDefault="00EC0C32" w:rsidP="00EC0C32">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7B58F746" w14:textId="2D5C07C7" w:rsidR="00EC0C32" w:rsidRPr="009841E3" w:rsidRDefault="00EC0C32" w:rsidP="009841E3">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Le principe de laïcité en France</w:t>
            </w:r>
          </w:p>
        </w:tc>
      </w:tr>
      <w:tr w:rsidR="00EC0C32" w14:paraId="74D7B821" w14:textId="77777777" w:rsidTr="00EC0C32">
        <w:tc>
          <w:tcPr>
            <w:tcW w:w="2835" w:type="dxa"/>
            <w:tcBorders>
              <w:top w:val="single" w:sz="4" w:space="0" w:color="auto"/>
              <w:bottom w:val="single" w:sz="4" w:space="0" w:color="auto"/>
            </w:tcBorders>
            <w:shd w:val="clear" w:color="auto" w:fill="FFFFFF"/>
            <w:vAlign w:val="center"/>
          </w:tcPr>
          <w:p w14:paraId="40310802" w14:textId="77777777" w:rsidR="00EC0C32" w:rsidRPr="00BF1911" w:rsidRDefault="00EC0C32" w:rsidP="00EC0C32">
            <w:pPr>
              <w:pStyle w:val="DefaultStyle"/>
              <w:spacing w:after="0"/>
              <w:ind w:left="103"/>
              <w:rPr>
                <w:rFonts w:asciiTheme="majorHAnsi" w:hAnsiTheme="majorHAnsi"/>
                <w:b/>
                <w:color w:val="0099CC"/>
                <w:sz w:val="16"/>
                <w:szCs w:val="16"/>
              </w:rPr>
            </w:pPr>
          </w:p>
        </w:tc>
        <w:tc>
          <w:tcPr>
            <w:tcW w:w="7277" w:type="dxa"/>
            <w:gridSpan w:val="2"/>
            <w:tcBorders>
              <w:top w:val="single" w:sz="4" w:space="0" w:color="auto"/>
              <w:bottom w:val="single" w:sz="4" w:space="0" w:color="auto"/>
            </w:tcBorders>
            <w:shd w:val="clear" w:color="auto" w:fill="FFFFFF"/>
            <w:vAlign w:val="center"/>
          </w:tcPr>
          <w:p w14:paraId="340D147C" w14:textId="77777777" w:rsidR="00EC0C32" w:rsidRPr="00CC10CF" w:rsidRDefault="00EC0C32" w:rsidP="00EC0C32">
            <w:pPr>
              <w:pStyle w:val="TableContents"/>
              <w:spacing w:after="0"/>
              <w:ind w:left="245"/>
              <w:rPr>
                <w:rFonts w:asciiTheme="majorHAnsi" w:hAnsiTheme="majorHAnsi"/>
                <w:color w:val="auto"/>
                <w:u w:val="single"/>
              </w:rPr>
            </w:pPr>
          </w:p>
        </w:tc>
      </w:tr>
      <w:tr w:rsidR="00EC0C32" w:rsidRPr="00033B63" w14:paraId="1E1C003B" w14:textId="77777777" w:rsidTr="00EC0C32">
        <w:trPr>
          <w:trHeight w:val="409"/>
        </w:trPr>
        <w:tc>
          <w:tcPr>
            <w:tcW w:w="2835" w:type="dxa"/>
            <w:tcBorders>
              <w:top w:val="single" w:sz="4" w:space="0" w:color="auto"/>
              <w:left w:val="single" w:sz="4" w:space="0" w:color="auto"/>
              <w:bottom w:val="single" w:sz="4" w:space="0" w:color="auto"/>
              <w:right w:val="nil"/>
            </w:tcBorders>
            <w:shd w:val="clear" w:color="auto" w:fill="FFFFFF"/>
            <w:vAlign w:val="center"/>
            <w:hideMark/>
          </w:tcPr>
          <w:p w14:paraId="12BFB716" w14:textId="77777777" w:rsidR="00EC0C32" w:rsidRPr="0019035F" w:rsidRDefault="00EC0C32" w:rsidP="00EC0C32">
            <w:pPr>
              <w:pStyle w:val="DefaultStyle"/>
              <w:spacing w:after="0"/>
              <w:ind w:left="103"/>
              <w:rPr>
                <w:rFonts w:asciiTheme="majorHAnsi" w:hAnsiTheme="majorHAnsi"/>
                <w:b/>
                <w:color w:val="0099CC"/>
              </w:rPr>
            </w:pPr>
            <w:r>
              <w:rPr>
                <w:rFonts w:asciiTheme="majorHAnsi" w:hAnsiTheme="majorHAnsi"/>
                <w:b/>
                <w:color w:val="0099CC"/>
              </w:rPr>
              <w:t>Durée</w:t>
            </w:r>
          </w:p>
        </w:tc>
        <w:tc>
          <w:tcPr>
            <w:tcW w:w="7277" w:type="dxa"/>
            <w:gridSpan w:val="2"/>
            <w:tcBorders>
              <w:top w:val="single" w:sz="4" w:space="0" w:color="auto"/>
              <w:left w:val="single" w:sz="2" w:space="0" w:color="000000"/>
              <w:bottom w:val="single" w:sz="4" w:space="0" w:color="auto"/>
              <w:right w:val="single" w:sz="4" w:space="0" w:color="auto"/>
            </w:tcBorders>
            <w:shd w:val="clear" w:color="auto" w:fill="FFFFFF"/>
            <w:vAlign w:val="center"/>
            <w:hideMark/>
          </w:tcPr>
          <w:p w14:paraId="5FDF8C73" w14:textId="1365215B" w:rsidR="00EC0C32" w:rsidRPr="00525E5F" w:rsidRDefault="00EC0C32" w:rsidP="00EC0C32">
            <w:pPr>
              <w:pStyle w:val="DefaultStyle"/>
              <w:spacing w:after="0"/>
              <w:ind w:left="103"/>
              <w:rPr>
                <w:rFonts w:asciiTheme="majorHAnsi" w:hAnsiTheme="majorHAnsi"/>
                <w:color w:val="0099CC"/>
              </w:rPr>
            </w:pPr>
            <w:r w:rsidRPr="00525E5F">
              <w:rPr>
                <w:rFonts w:asciiTheme="majorHAnsi" w:hAnsiTheme="majorHAnsi"/>
                <w:color w:val="auto"/>
              </w:rPr>
              <w:t>2</w:t>
            </w:r>
            <w:r w:rsidR="00E97BD7">
              <w:rPr>
                <w:rFonts w:asciiTheme="majorHAnsi" w:hAnsiTheme="majorHAnsi"/>
                <w:color w:val="auto"/>
              </w:rPr>
              <w:t xml:space="preserve"> </w:t>
            </w:r>
            <w:r w:rsidRPr="00525E5F">
              <w:rPr>
                <w:rFonts w:asciiTheme="majorHAnsi" w:hAnsiTheme="majorHAnsi"/>
                <w:color w:val="auto"/>
              </w:rPr>
              <w:t>x</w:t>
            </w:r>
            <w:r w:rsidR="00E97BD7">
              <w:rPr>
                <w:rFonts w:asciiTheme="majorHAnsi" w:hAnsiTheme="majorHAnsi"/>
                <w:color w:val="auto"/>
              </w:rPr>
              <w:t xml:space="preserve"> </w:t>
            </w:r>
            <w:r w:rsidRPr="00525E5F">
              <w:rPr>
                <w:rFonts w:asciiTheme="majorHAnsi" w:hAnsiTheme="majorHAnsi"/>
                <w:color w:val="auto"/>
              </w:rPr>
              <w:t>45min</w:t>
            </w:r>
          </w:p>
        </w:tc>
      </w:tr>
    </w:tbl>
    <w:p w14:paraId="2F4F886C" w14:textId="77777777" w:rsidR="00BF1911" w:rsidRDefault="00BF1911" w:rsidP="00EC0C32">
      <w:pPr>
        <w:pStyle w:val="Titre"/>
        <w:pBdr>
          <w:bottom w:val="single" w:sz="4" w:space="1" w:color="auto"/>
        </w:pBdr>
        <w:rPr>
          <w:sz w:val="44"/>
        </w:rPr>
      </w:pPr>
    </w:p>
    <w:p w14:paraId="1B58A3F7" w14:textId="77777777" w:rsidR="00EC0C32" w:rsidRDefault="00EC0C32" w:rsidP="00EC0C32">
      <w:pPr>
        <w:pStyle w:val="Titre"/>
        <w:pBdr>
          <w:bottom w:val="single" w:sz="4" w:space="1" w:color="auto"/>
        </w:pBdr>
        <w:rPr>
          <w:sz w:val="44"/>
        </w:rPr>
      </w:pPr>
      <w:r>
        <w:rPr>
          <w:sz w:val="44"/>
        </w:rPr>
        <w:t>LIENS ET INFORMATIONS</w:t>
      </w:r>
    </w:p>
    <w:p w14:paraId="02FFF200" w14:textId="77777777" w:rsidR="00DF27B5" w:rsidRDefault="00DF27B5">
      <w:pPr>
        <w:rPr>
          <w:sz w:val="28"/>
        </w:rPr>
      </w:pPr>
    </w:p>
    <w:p w14:paraId="0F1265CD" w14:textId="77777777" w:rsidR="00DF27B5" w:rsidRPr="00DF27B5" w:rsidRDefault="00DF27B5" w:rsidP="00DF27B5">
      <w:pPr>
        <w:spacing w:before="150" w:after="150" w:line="240" w:lineRule="atLeast"/>
        <w:jc w:val="both"/>
        <w:rPr>
          <w:rFonts w:ascii="Arial" w:hAnsi="Arial" w:cs="Arial"/>
          <w:sz w:val="24"/>
          <w:szCs w:val="24"/>
          <w:lang w:eastAsia="fr-FR"/>
        </w:rPr>
      </w:pPr>
      <w:r w:rsidRPr="00A967A2">
        <w:rPr>
          <w:rFonts w:ascii="Arial" w:hAnsi="Arial" w:cs="Arial"/>
          <w:b/>
          <w:sz w:val="28"/>
          <w:szCs w:val="28"/>
          <w:lang w:eastAsia="fr-FR"/>
        </w:rPr>
        <w:t>La laïcité</w:t>
      </w:r>
      <w:r w:rsidRPr="00DF27B5">
        <w:rPr>
          <w:rFonts w:ascii="Arial" w:hAnsi="Arial" w:cs="Arial"/>
          <w:sz w:val="24"/>
          <w:szCs w:val="24"/>
          <w:lang w:eastAsia="fr-FR"/>
        </w:rPr>
        <w:t xml:space="preserve"> trouve ses fondements dans divers textes plus ou moins récents. Le premier à évoquer la question est la Déclaration des Droits de l’Homme et du Citoyen de 1789, qui dispose dans son article 10 que « Nul ne doit être inquiété pour ses opinions, même religieuses, pourvu que leur manifestation ne trouble pas l'ordre public établi par la loi ». Ainsi, si ce texte n'introduit pas la laïcité en elle-même, il constitue un préalable à son admission, bien que le but soit alors essentiellement de contrôler les religions plus que de les laisser s'exprimer librement.</w:t>
      </w:r>
    </w:p>
    <w:p w14:paraId="4FD8275D" w14:textId="77777777" w:rsidR="00DF27B5" w:rsidRPr="00DF27B5" w:rsidRDefault="00DF27B5" w:rsidP="00DF27B5">
      <w:pPr>
        <w:spacing w:before="150" w:after="150" w:line="240" w:lineRule="atLeast"/>
        <w:jc w:val="both"/>
        <w:rPr>
          <w:rFonts w:ascii="Arial" w:hAnsi="Arial" w:cs="Arial"/>
          <w:sz w:val="24"/>
          <w:szCs w:val="24"/>
          <w:lang w:eastAsia="fr-FR"/>
        </w:rPr>
      </w:pPr>
      <w:r w:rsidRPr="00DF27B5">
        <w:rPr>
          <w:rFonts w:ascii="Arial" w:hAnsi="Arial" w:cs="Arial"/>
          <w:sz w:val="24"/>
          <w:szCs w:val="24"/>
          <w:lang w:eastAsia="fr-FR"/>
        </w:rPr>
        <w:t>C’est par la suite, et sous l'influence de la sécularisation, le mouvement favorable à un épanouissement de toutes les religions s’amorce. La fin de la monarchie de droit divin a en effet amorcé l'élan et la remise en cause de la toute puissance de Dieu sur le pouvoir.</w:t>
      </w:r>
    </w:p>
    <w:p w14:paraId="326AF5F9" w14:textId="77777777" w:rsidR="00DF27B5" w:rsidRPr="00DF27B5" w:rsidRDefault="00DF27B5" w:rsidP="00DF27B5">
      <w:pPr>
        <w:spacing w:before="150" w:after="150" w:line="240" w:lineRule="atLeast"/>
        <w:jc w:val="both"/>
        <w:rPr>
          <w:rFonts w:ascii="Arial" w:hAnsi="Arial" w:cs="Arial"/>
          <w:sz w:val="24"/>
          <w:szCs w:val="24"/>
          <w:lang w:eastAsia="fr-FR"/>
        </w:rPr>
      </w:pPr>
      <w:r w:rsidRPr="00DF27B5">
        <w:rPr>
          <w:rFonts w:ascii="Arial" w:hAnsi="Arial" w:cs="Arial"/>
          <w:sz w:val="24"/>
          <w:szCs w:val="24"/>
          <w:lang w:eastAsia="fr-FR"/>
        </w:rPr>
        <w:t>Puis, l’arrivée de Bonaparte ouvre la voie à une nouvelle avancée avec la conclusion du Concordat en 1801. Celui-ci reconnait le catholicisme comme la religion de la majorité des français, et ne le consacre plus comme la religion d’Etat. Ce nouveau pas va conduire à d'autres nouveautés, et notamment la création du mariage civil et de l’état civil.</w:t>
      </w:r>
    </w:p>
    <w:p w14:paraId="4C6B2D78" w14:textId="77777777" w:rsidR="00DF27B5" w:rsidRPr="00DF27B5" w:rsidRDefault="00DF27B5" w:rsidP="00DF27B5">
      <w:pPr>
        <w:spacing w:before="150" w:after="150" w:line="240" w:lineRule="atLeast"/>
        <w:jc w:val="both"/>
        <w:rPr>
          <w:rFonts w:ascii="Arial" w:hAnsi="Arial" w:cs="Arial"/>
          <w:sz w:val="24"/>
          <w:szCs w:val="24"/>
          <w:lang w:eastAsia="fr-FR"/>
        </w:rPr>
      </w:pPr>
      <w:r w:rsidRPr="00DF27B5">
        <w:rPr>
          <w:rFonts w:ascii="Arial" w:hAnsi="Arial" w:cs="Arial"/>
          <w:sz w:val="24"/>
          <w:szCs w:val="24"/>
          <w:lang w:eastAsia="fr-FR"/>
        </w:rPr>
        <w:t>Mais les prémices de la laïcité vont véritablement imprégner la société française à travers l’éducation. C’est ainsi que la loi du 28 mars 1882 va poursuivre l’évolution : « Les écoles primaires publiques vaqueront un jour par semaine en outre du dimanche, afin de permettre aux parents de faire donner, s'ils le désirent, à leurs enfants l'instruction religieuse en dehors des édifices scolaires ». Les instituteurs doivent alors respecter la liberté religieuse. Ces bouleversements suscitent d’importantes critiques des milieux catholiques, la laïcité apparaissant alors comme l’adversaire de la religion catholique. Pourtant celle-ci semble se fragmenter quelque peu. Il est vrai qu’à côté de l’instauration juridique de la laïcité, la religion va commencer à perdre sa prééminence, notamment en raison des importants progrès techniques et scientifiques.</w:t>
      </w:r>
    </w:p>
    <w:p w14:paraId="46BC3088" w14:textId="77777777" w:rsidR="00DF27B5" w:rsidRPr="00DF27B5" w:rsidRDefault="00DF27B5" w:rsidP="00DF27B5">
      <w:pPr>
        <w:spacing w:before="150" w:after="150" w:line="240" w:lineRule="atLeast"/>
        <w:jc w:val="both"/>
        <w:rPr>
          <w:rFonts w:ascii="Arial" w:hAnsi="Arial" w:cs="Arial"/>
          <w:sz w:val="24"/>
          <w:szCs w:val="24"/>
          <w:lang w:eastAsia="fr-FR"/>
        </w:rPr>
      </w:pPr>
      <w:r w:rsidRPr="00DF27B5">
        <w:rPr>
          <w:rFonts w:ascii="Arial" w:hAnsi="Arial" w:cs="Arial"/>
          <w:sz w:val="24"/>
          <w:szCs w:val="24"/>
          <w:lang w:eastAsia="fr-FR"/>
        </w:rPr>
        <w:t>La laïcité va être affirmée avec la loi du 9 décembre 1905 dite de « séparation de l’église de l’Etat », qui abolit le Concordat et met fin au système des « cultes reconnus » puisque « la République ne reconnaît, ne salarie ni ne subventionne aucun culte » (art. 2). On assiste ainsi à la mise en place d’une liberté de culte, d’une abstention de la subvention du culte. Remettant en cause des siècles de relations étroites entre l'Eglise et l'Etat, cette loi ne parviendra à se faire réellement accepter que bien des années plus tard. Cependant, il convient de rappeler que l’Alsace et la Lorraine demeurent encore aujourd’hui sous le régime du Concordat.</w:t>
      </w:r>
    </w:p>
    <w:p w14:paraId="3C9EA660" w14:textId="77777777" w:rsidR="00DF27B5" w:rsidRPr="00DF27B5" w:rsidRDefault="00DF27B5" w:rsidP="00DF27B5">
      <w:pPr>
        <w:spacing w:before="150" w:after="150" w:line="240" w:lineRule="atLeast"/>
        <w:jc w:val="both"/>
        <w:rPr>
          <w:rFonts w:ascii="Arial" w:hAnsi="Arial" w:cs="Arial"/>
          <w:sz w:val="24"/>
          <w:szCs w:val="24"/>
          <w:lang w:eastAsia="fr-FR"/>
        </w:rPr>
      </w:pPr>
      <w:r w:rsidRPr="00DF27B5">
        <w:rPr>
          <w:rFonts w:ascii="Arial" w:hAnsi="Arial" w:cs="Arial"/>
          <w:sz w:val="24"/>
          <w:szCs w:val="24"/>
          <w:lang w:eastAsia="fr-FR"/>
        </w:rPr>
        <w:t>La France réaffirmera par la suite le principe de laïcité à travers la Constitution de 1946, puis la Constitution de 1958. Il s’agira désormais d'une valeur fondatrice de l’Etat, qui figure dès l’article 1</w:t>
      </w:r>
      <w:r w:rsidRPr="00DF27B5">
        <w:rPr>
          <w:rFonts w:ascii="Arial" w:hAnsi="Arial" w:cs="Arial"/>
          <w:sz w:val="24"/>
          <w:szCs w:val="24"/>
          <w:vertAlign w:val="superscript"/>
          <w:lang w:eastAsia="fr-FR"/>
        </w:rPr>
        <w:t>er</w:t>
      </w:r>
      <w:r w:rsidRPr="00DF27B5">
        <w:rPr>
          <w:rFonts w:ascii="Arial" w:hAnsi="Arial" w:cs="Arial"/>
          <w:sz w:val="24"/>
          <w:szCs w:val="24"/>
          <w:lang w:eastAsia="fr-FR"/>
        </w:rPr>
        <w:t> de la Constitution : « La France est une République indivisible, laïque, démocratique et sociale. »</w:t>
      </w:r>
    </w:p>
    <w:p w14:paraId="0F67C762" w14:textId="77777777" w:rsidR="00EC0C32" w:rsidRDefault="00EC0C32">
      <w:pPr>
        <w:rPr>
          <w:i/>
          <w:iCs/>
          <w:color w:val="5B9BD5" w:themeColor="accent1"/>
          <w:sz w:val="28"/>
        </w:rPr>
      </w:pPr>
      <w:r>
        <w:rPr>
          <w:sz w:val="28"/>
        </w:rPr>
        <w:br w:type="page"/>
      </w:r>
    </w:p>
    <w:p w14:paraId="5F285692" w14:textId="4C1CFECC" w:rsidR="00033B63" w:rsidRPr="004605D1" w:rsidRDefault="00FB0FD0" w:rsidP="00033B63">
      <w:pPr>
        <w:pStyle w:val="Citationintense"/>
        <w:pBdr>
          <w:top w:val="dashSmallGap" w:sz="4" w:space="10" w:color="5B9BD5" w:themeColor="accent1"/>
        </w:pBdr>
      </w:pPr>
      <w:r>
        <w:lastRenderedPageBreak/>
        <w:t>J</w:t>
      </w:r>
      <w:r w:rsidR="005E720B">
        <w:t>’APPRENDS LES METIERS DE L’ECOLE</w:t>
      </w:r>
    </w:p>
    <w:tbl>
      <w:tblPr>
        <w:tblStyle w:val="Grilledutableau"/>
        <w:tblW w:w="0" w:type="auto"/>
        <w:tblBorders>
          <w:insideH w:val="none" w:sz="0" w:space="0" w:color="auto"/>
          <w:insideV w:val="none" w:sz="0" w:space="0" w:color="auto"/>
        </w:tblBorders>
        <w:shd w:val="clear" w:color="auto" w:fill="DEEAFF"/>
        <w:tblLook w:val="04A0" w:firstRow="1" w:lastRow="0" w:firstColumn="1" w:lastColumn="0" w:noHBand="0" w:noVBand="1"/>
      </w:tblPr>
      <w:tblGrid>
        <w:gridCol w:w="9778"/>
      </w:tblGrid>
      <w:tr w:rsidR="009664C3" w14:paraId="2DBFA555" w14:textId="77777777" w:rsidTr="00890BF3">
        <w:tc>
          <w:tcPr>
            <w:tcW w:w="9778" w:type="dxa"/>
            <w:shd w:val="clear" w:color="auto" w:fill="DEEAFF"/>
          </w:tcPr>
          <w:p w14:paraId="6F15F635" w14:textId="77777777" w:rsidR="009664C3" w:rsidRPr="00F61A58" w:rsidRDefault="009664C3" w:rsidP="009664C3">
            <w:pPr>
              <w:pStyle w:val="Paragraphedeliste"/>
              <w:numPr>
                <w:ilvl w:val="0"/>
                <w:numId w:val="13"/>
              </w:numPr>
              <w:spacing w:line="276" w:lineRule="auto"/>
              <w:ind w:left="426"/>
              <w:rPr>
                <w:rFonts w:ascii="Arial" w:eastAsia="Times New Roman" w:hAnsi="Arial" w:cs="Arial"/>
                <w:b/>
                <w:lang w:eastAsia="fr-FR"/>
              </w:rPr>
            </w:pPr>
            <w:r w:rsidRPr="00F61A58">
              <w:rPr>
                <w:rFonts w:ascii="Arial" w:eastAsia="Times New Roman" w:hAnsi="Arial" w:cs="Arial"/>
                <w:b/>
                <w:lang w:eastAsia="fr-FR"/>
              </w:rPr>
              <w:t>Toutes ces personnes travaillent à l’école. Associe chaque personne avec sa définition.</w:t>
            </w:r>
          </w:p>
          <w:p w14:paraId="38933502" w14:textId="77777777" w:rsidR="009664C3" w:rsidRPr="00F61A58" w:rsidRDefault="009664C3" w:rsidP="009664C3">
            <w:pPr>
              <w:pStyle w:val="Paragraphedeliste"/>
              <w:numPr>
                <w:ilvl w:val="0"/>
                <w:numId w:val="25"/>
              </w:numPr>
              <w:spacing w:line="276" w:lineRule="auto"/>
              <w:rPr>
                <w:rFonts w:ascii="Arial" w:eastAsia="Times New Roman" w:hAnsi="Arial" w:cs="Arial"/>
                <w:lang w:eastAsia="fr-FR"/>
              </w:rPr>
            </w:pPr>
            <w:r w:rsidRPr="00F61A58">
              <w:rPr>
                <w:rFonts w:ascii="Arial" w:eastAsia="Times New Roman" w:hAnsi="Arial" w:cs="Arial"/>
                <w:lang w:eastAsia="fr-FR"/>
              </w:rPr>
              <w:t xml:space="preserve">élève </w:t>
            </w:r>
            <w:r w:rsidRPr="00F61A58">
              <w:rPr>
                <w:rFonts w:ascii="Arial" w:eastAsia="Times New Roman" w:hAnsi="Arial" w:cs="Arial"/>
                <w:lang w:eastAsia="fr-FR"/>
              </w:rPr>
              <w:tab/>
            </w:r>
            <w:r w:rsidRPr="00F61A58">
              <w:rPr>
                <w:rFonts w:ascii="Arial" w:eastAsia="Times New Roman" w:hAnsi="Arial" w:cs="Arial"/>
                <w:lang w:eastAsia="fr-FR"/>
              </w:rPr>
              <w:tab/>
            </w:r>
            <w:r w:rsidRPr="00F61A58">
              <w:rPr>
                <w:rFonts w:ascii="Arial" w:eastAsia="Times New Roman" w:hAnsi="Arial" w:cs="Arial"/>
                <w:lang w:eastAsia="fr-FR"/>
              </w:rPr>
              <w:tab/>
            </w:r>
            <w:r w:rsidRPr="00F61A58">
              <w:rPr>
                <w:rFonts w:ascii="Arial" w:eastAsia="Times New Roman" w:hAnsi="Arial" w:cs="Arial"/>
                <w:lang w:eastAsia="fr-FR"/>
              </w:rPr>
              <w:tab/>
              <w:t>a. Personne qui enseigne</w:t>
            </w:r>
          </w:p>
          <w:p w14:paraId="026571E9" w14:textId="77777777" w:rsidR="009664C3" w:rsidRPr="00F61A58" w:rsidRDefault="009664C3" w:rsidP="009664C3">
            <w:pPr>
              <w:pStyle w:val="Paragraphedeliste"/>
              <w:numPr>
                <w:ilvl w:val="0"/>
                <w:numId w:val="25"/>
              </w:numPr>
              <w:spacing w:line="276" w:lineRule="auto"/>
              <w:ind w:left="709" w:hanging="349"/>
              <w:rPr>
                <w:rFonts w:ascii="Arial" w:eastAsia="Times New Roman" w:hAnsi="Arial" w:cs="Arial"/>
                <w:lang w:eastAsia="fr-FR"/>
              </w:rPr>
            </w:pPr>
            <w:r w:rsidRPr="00F61A58">
              <w:rPr>
                <w:rFonts w:ascii="Arial" w:eastAsia="Times New Roman" w:hAnsi="Arial" w:cs="Arial"/>
                <w:lang w:eastAsia="fr-FR"/>
              </w:rPr>
              <w:t>proviseur</w:t>
            </w:r>
            <w:r w:rsidRPr="00F61A58">
              <w:rPr>
                <w:rFonts w:ascii="Arial" w:eastAsia="Times New Roman" w:hAnsi="Arial" w:cs="Arial"/>
                <w:lang w:eastAsia="fr-FR"/>
              </w:rPr>
              <w:tab/>
            </w:r>
            <w:r w:rsidRPr="00F61A58">
              <w:rPr>
                <w:rFonts w:ascii="Arial" w:eastAsia="Times New Roman" w:hAnsi="Arial" w:cs="Arial"/>
                <w:lang w:eastAsia="fr-FR"/>
              </w:rPr>
              <w:tab/>
            </w:r>
            <w:r w:rsidRPr="00F61A58">
              <w:rPr>
                <w:rFonts w:ascii="Arial" w:eastAsia="Times New Roman" w:hAnsi="Arial" w:cs="Arial"/>
                <w:lang w:eastAsia="fr-FR"/>
              </w:rPr>
              <w:tab/>
              <w:t>b. Personne qui informe les élèves sur les différentes</w:t>
            </w:r>
          </w:p>
          <w:p w14:paraId="08CFA581" w14:textId="77777777" w:rsidR="009664C3" w:rsidRPr="00F61A58" w:rsidRDefault="009664C3" w:rsidP="009664C3">
            <w:pPr>
              <w:spacing w:line="276" w:lineRule="auto"/>
              <w:ind w:left="4140"/>
              <w:rPr>
                <w:rFonts w:ascii="Arial" w:eastAsia="Times New Roman" w:hAnsi="Arial" w:cs="Arial"/>
                <w:lang w:eastAsia="fr-FR"/>
              </w:rPr>
            </w:pPr>
            <w:r w:rsidRPr="00F61A58">
              <w:rPr>
                <w:rFonts w:ascii="Arial" w:eastAsia="Times New Roman" w:hAnsi="Arial" w:cs="Arial"/>
                <w:lang w:eastAsia="fr-FR"/>
              </w:rPr>
              <w:t>études possibles.</w:t>
            </w:r>
          </w:p>
          <w:p w14:paraId="210CFFA3" w14:textId="77777777" w:rsidR="009664C3" w:rsidRPr="00F61A58" w:rsidRDefault="009664C3" w:rsidP="009664C3">
            <w:pPr>
              <w:pStyle w:val="Paragraphedeliste"/>
              <w:numPr>
                <w:ilvl w:val="0"/>
                <w:numId w:val="25"/>
              </w:numPr>
              <w:spacing w:line="276" w:lineRule="auto"/>
              <w:rPr>
                <w:rFonts w:ascii="Arial" w:eastAsia="Times New Roman" w:hAnsi="Arial" w:cs="Arial"/>
                <w:lang w:eastAsia="fr-FR"/>
              </w:rPr>
            </w:pPr>
            <w:r w:rsidRPr="00F61A58">
              <w:rPr>
                <w:rFonts w:ascii="Arial" w:eastAsia="Times New Roman" w:hAnsi="Arial" w:cs="Arial"/>
                <w:lang w:eastAsia="fr-FR"/>
              </w:rPr>
              <w:t>surveillant</w:t>
            </w:r>
            <w:r w:rsidRPr="00F61A58">
              <w:rPr>
                <w:rFonts w:ascii="Arial" w:eastAsia="Times New Roman" w:hAnsi="Arial" w:cs="Arial"/>
                <w:lang w:eastAsia="fr-FR"/>
              </w:rPr>
              <w:tab/>
            </w:r>
            <w:r w:rsidRPr="00F61A58">
              <w:rPr>
                <w:rFonts w:ascii="Arial" w:eastAsia="Times New Roman" w:hAnsi="Arial" w:cs="Arial"/>
                <w:lang w:eastAsia="fr-FR"/>
              </w:rPr>
              <w:tab/>
            </w:r>
            <w:r w:rsidRPr="00F61A58">
              <w:rPr>
                <w:rFonts w:ascii="Arial" w:eastAsia="Times New Roman" w:hAnsi="Arial" w:cs="Arial"/>
                <w:lang w:eastAsia="fr-FR"/>
              </w:rPr>
              <w:tab/>
              <w:t>c. Jeune qui reçoit un enseignement à l’école</w:t>
            </w:r>
          </w:p>
          <w:p w14:paraId="0AB7DC69" w14:textId="77777777" w:rsidR="009664C3" w:rsidRPr="00F61A58" w:rsidRDefault="009664C3" w:rsidP="009664C3">
            <w:pPr>
              <w:pStyle w:val="Paragraphedeliste"/>
              <w:numPr>
                <w:ilvl w:val="0"/>
                <w:numId w:val="25"/>
              </w:numPr>
              <w:spacing w:line="276" w:lineRule="auto"/>
              <w:rPr>
                <w:rFonts w:ascii="Arial" w:eastAsia="Times New Roman" w:hAnsi="Arial" w:cs="Arial"/>
                <w:lang w:eastAsia="fr-FR"/>
              </w:rPr>
            </w:pPr>
            <w:r w:rsidRPr="00F61A58">
              <w:rPr>
                <w:rFonts w:ascii="Arial" w:eastAsia="Times New Roman" w:hAnsi="Arial" w:cs="Arial"/>
                <w:lang w:eastAsia="fr-FR"/>
              </w:rPr>
              <w:t>professeur</w:t>
            </w:r>
            <w:r w:rsidRPr="00F61A58">
              <w:rPr>
                <w:rFonts w:ascii="Arial" w:eastAsia="Times New Roman" w:hAnsi="Arial" w:cs="Arial"/>
                <w:lang w:eastAsia="fr-FR"/>
              </w:rPr>
              <w:tab/>
            </w:r>
            <w:r w:rsidRPr="00F61A58">
              <w:rPr>
                <w:rFonts w:ascii="Arial" w:eastAsia="Times New Roman" w:hAnsi="Arial" w:cs="Arial"/>
                <w:lang w:eastAsia="fr-FR"/>
              </w:rPr>
              <w:tab/>
            </w:r>
            <w:r w:rsidRPr="00F61A58">
              <w:rPr>
                <w:rFonts w:ascii="Arial" w:eastAsia="Times New Roman" w:hAnsi="Arial" w:cs="Arial"/>
                <w:lang w:eastAsia="fr-FR"/>
              </w:rPr>
              <w:tab/>
              <w:t>d. Fonctionnaire chargé de la direction d’un lycée</w:t>
            </w:r>
          </w:p>
          <w:p w14:paraId="4A8F6852" w14:textId="77777777" w:rsidR="009664C3" w:rsidRPr="00F61A58" w:rsidRDefault="009664C3" w:rsidP="009664C3">
            <w:pPr>
              <w:pStyle w:val="Paragraphedeliste"/>
              <w:numPr>
                <w:ilvl w:val="0"/>
                <w:numId w:val="25"/>
              </w:numPr>
              <w:spacing w:line="276" w:lineRule="auto"/>
              <w:ind w:left="709" w:hanging="349"/>
              <w:rPr>
                <w:rFonts w:ascii="Arial" w:eastAsia="Times New Roman" w:hAnsi="Arial" w:cs="Arial"/>
                <w:lang w:eastAsia="fr-FR"/>
              </w:rPr>
            </w:pPr>
            <w:r w:rsidRPr="00F61A58">
              <w:rPr>
                <w:rFonts w:ascii="Arial" w:eastAsia="Times New Roman" w:hAnsi="Arial" w:cs="Arial"/>
                <w:lang w:eastAsia="fr-FR"/>
              </w:rPr>
              <w:t>conseiller d’orientation</w:t>
            </w:r>
            <w:r w:rsidRPr="00F61A58">
              <w:rPr>
                <w:rFonts w:ascii="Arial" w:eastAsia="Times New Roman" w:hAnsi="Arial" w:cs="Arial"/>
                <w:lang w:eastAsia="fr-FR"/>
              </w:rPr>
              <w:tab/>
              <w:t>e. Personne chargée de la discipline dans une école</w:t>
            </w:r>
          </w:p>
          <w:p w14:paraId="0EBAC260" w14:textId="31A0E84A" w:rsidR="009664C3" w:rsidRPr="009664C3" w:rsidRDefault="009664C3" w:rsidP="00FB0FD0">
            <w:pPr>
              <w:spacing w:line="276" w:lineRule="auto"/>
              <w:rPr>
                <w:rFonts w:ascii="Arial" w:eastAsia="Times New Roman" w:hAnsi="Arial" w:cs="Arial"/>
                <w:b/>
                <w:color w:val="FF0000"/>
                <w:lang w:eastAsia="fr-FR"/>
              </w:rPr>
            </w:pPr>
            <w:r w:rsidRPr="00F61A58">
              <w:rPr>
                <w:rFonts w:ascii="Arial" w:eastAsia="Times New Roman" w:hAnsi="Arial" w:cs="Arial"/>
                <w:b/>
                <w:color w:val="FF0000"/>
                <w:lang w:eastAsia="fr-FR"/>
              </w:rPr>
              <w:t>Corrigé : 1c – 2d – 3e – 4a – 5b</w:t>
            </w:r>
          </w:p>
        </w:tc>
      </w:tr>
    </w:tbl>
    <w:p w14:paraId="394825D8" w14:textId="4F4B0D6C" w:rsidR="00F61A58" w:rsidRDefault="009746B9" w:rsidP="009746B9">
      <w:pPr>
        <w:spacing w:after="0" w:line="276" w:lineRule="auto"/>
        <w:jc w:val="both"/>
        <w:rPr>
          <w:rFonts w:ascii="Arial" w:eastAsia="Times New Roman" w:hAnsi="Arial" w:cs="Arial"/>
          <w:sz w:val="24"/>
          <w:szCs w:val="26"/>
          <w:lang w:eastAsia="fr-FR"/>
        </w:rPr>
      </w:pPr>
      <w:r>
        <w:rPr>
          <w:rFonts w:ascii="Arial" w:eastAsia="Times New Roman" w:hAnsi="Arial" w:cs="Arial"/>
          <w:sz w:val="24"/>
          <w:szCs w:val="26"/>
          <w:lang w:eastAsia="fr-FR"/>
        </w:rPr>
        <w:t>Les élèves connaissent déjà les mots « élève » et « professeur » ce qui va les aider à terminer l’exercice. Il est important qu’ils prennent conscience que même s’ils ne connaissent pas un mot, ils peuvent en deviner le sens.</w:t>
      </w:r>
    </w:p>
    <w:p w14:paraId="79E756FC" w14:textId="77777777" w:rsidR="00883318" w:rsidRDefault="00883318" w:rsidP="009746B9">
      <w:pPr>
        <w:spacing w:after="0" w:line="276" w:lineRule="auto"/>
        <w:jc w:val="both"/>
        <w:rPr>
          <w:rFonts w:ascii="Arial" w:eastAsia="Times New Roman" w:hAnsi="Arial" w:cs="Arial"/>
          <w:sz w:val="24"/>
          <w:szCs w:val="26"/>
          <w:lang w:eastAsia="fr-FR"/>
        </w:rPr>
      </w:pPr>
    </w:p>
    <w:p w14:paraId="0C27E5AE" w14:textId="578CD7E3" w:rsidR="004B190C" w:rsidRDefault="004B190C" w:rsidP="009664C3">
      <w:pPr>
        <w:pStyle w:val="Paragraphedeliste"/>
        <w:spacing w:after="0" w:line="276" w:lineRule="auto"/>
        <w:ind w:left="426"/>
        <w:rPr>
          <w:rFonts w:ascii="Arial" w:eastAsia="Times New Roman" w:hAnsi="Arial" w:cs="Arial"/>
          <w:b/>
          <w:lang w:eastAsia="fr-FR"/>
        </w:rPr>
      </w:pPr>
    </w:p>
    <w:tbl>
      <w:tblPr>
        <w:tblStyle w:val="Grilledutableau"/>
        <w:tblW w:w="0" w:type="auto"/>
        <w:tblInd w:w="-34" w:type="dxa"/>
        <w:tblBorders>
          <w:insideH w:val="none" w:sz="0" w:space="0" w:color="auto"/>
          <w:insideV w:val="none" w:sz="0" w:space="0" w:color="auto"/>
        </w:tblBorders>
        <w:shd w:val="clear" w:color="auto" w:fill="DEEAF6"/>
        <w:tblLook w:val="04A0" w:firstRow="1" w:lastRow="0" w:firstColumn="1" w:lastColumn="0" w:noHBand="0" w:noVBand="1"/>
      </w:tblPr>
      <w:tblGrid>
        <w:gridCol w:w="9888"/>
      </w:tblGrid>
      <w:tr w:rsidR="009664C3" w14:paraId="3D6499AD" w14:textId="77777777" w:rsidTr="00890BF3">
        <w:tc>
          <w:tcPr>
            <w:tcW w:w="9888" w:type="dxa"/>
            <w:shd w:val="clear" w:color="auto" w:fill="DEEAF6"/>
          </w:tcPr>
          <w:p w14:paraId="5B0A8386" w14:textId="1E538AF8" w:rsidR="009664C3" w:rsidRDefault="009664C3" w:rsidP="00890BF3">
            <w:pPr>
              <w:pStyle w:val="Paragraphedeliste"/>
              <w:spacing w:line="276" w:lineRule="auto"/>
              <w:ind w:left="1416" w:hanging="1416"/>
              <w:rPr>
                <w:rFonts w:ascii="Arial" w:eastAsia="Times New Roman" w:hAnsi="Arial" w:cs="Arial"/>
                <w:b/>
                <w:lang w:eastAsia="fr-FR"/>
              </w:rPr>
            </w:pPr>
            <w:r>
              <w:rPr>
                <w:rFonts w:ascii="Arial" w:eastAsia="Times New Roman" w:hAnsi="Arial" w:cs="Arial"/>
                <w:b/>
                <w:lang w:eastAsia="fr-FR"/>
              </w:rPr>
              <w:t xml:space="preserve">2.   </w:t>
            </w:r>
            <w:r w:rsidRPr="00F61A58">
              <w:rPr>
                <w:rFonts w:ascii="Arial" w:eastAsia="Times New Roman" w:hAnsi="Arial" w:cs="Arial"/>
                <w:b/>
                <w:lang w:eastAsia="fr-FR"/>
              </w:rPr>
              <w:t>Ces professions existent-elles dans ton école ? Echange avec tes camarades.</w:t>
            </w:r>
          </w:p>
        </w:tc>
      </w:tr>
    </w:tbl>
    <w:p w14:paraId="5F602754" w14:textId="02289AD9" w:rsidR="00EC0C32" w:rsidRDefault="009746B9" w:rsidP="009979CA">
      <w:pPr>
        <w:pStyle w:val="Paragraphedeliste"/>
        <w:spacing w:after="0" w:line="276" w:lineRule="auto"/>
        <w:ind w:left="0"/>
        <w:jc w:val="both"/>
        <w:rPr>
          <w:rFonts w:ascii="Arial" w:eastAsia="Times New Roman" w:hAnsi="Arial" w:cs="Arial"/>
          <w:sz w:val="24"/>
          <w:szCs w:val="24"/>
          <w:lang w:eastAsia="fr-FR"/>
        </w:rPr>
      </w:pPr>
      <w:r w:rsidRPr="009746B9">
        <w:rPr>
          <w:rFonts w:ascii="Arial" w:eastAsia="Times New Roman" w:hAnsi="Arial" w:cs="Arial"/>
          <w:sz w:val="24"/>
          <w:szCs w:val="24"/>
          <w:lang w:eastAsia="fr-FR"/>
        </w:rPr>
        <w:t>Il est intéressant de faire réfléchir les élèves sur leur propre système. Qui travaille dans leur école ?</w:t>
      </w:r>
      <w:r>
        <w:rPr>
          <w:rFonts w:ascii="Arial" w:eastAsia="Times New Roman" w:hAnsi="Arial" w:cs="Arial"/>
          <w:sz w:val="24"/>
          <w:szCs w:val="24"/>
          <w:lang w:eastAsia="fr-FR"/>
        </w:rPr>
        <w:t xml:space="preserve"> Cette </w:t>
      </w:r>
      <w:r w:rsidRPr="009746B9">
        <w:rPr>
          <w:rFonts w:ascii="Arial" w:eastAsia="Times New Roman" w:hAnsi="Arial" w:cs="Arial"/>
          <w:sz w:val="24"/>
          <w:szCs w:val="24"/>
          <w:lang w:eastAsia="fr-FR"/>
        </w:rPr>
        <w:t>a</w:t>
      </w:r>
      <w:r>
        <w:rPr>
          <w:rFonts w:ascii="Arial" w:eastAsia="Times New Roman" w:hAnsi="Arial" w:cs="Arial"/>
          <w:sz w:val="24"/>
          <w:szCs w:val="24"/>
          <w:lang w:eastAsia="fr-FR"/>
        </w:rPr>
        <w:t>ctivité peut se faire en danois en petits groupes ou en grand groupe.</w:t>
      </w:r>
    </w:p>
    <w:p w14:paraId="3B00EBB9" w14:textId="77777777" w:rsidR="00883318" w:rsidRDefault="00883318" w:rsidP="009979CA">
      <w:pPr>
        <w:pStyle w:val="Paragraphedeliste"/>
        <w:spacing w:after="0" w:line="276" w:lineRule="auto"/>
        <w:ind w:left="0"/>
        <w:jc w:val="both"/>
        <w:rPr>
          <w:rFonts w:ascii="Arial" w:eastAsia="Times New Roman" w:hAnsi="Arial" w:cs="Arial"/>
          <w:sz w:val="24"/>
          <w:szCs w:val="24"/>
          <w:lang w:eastAsia="fr-FR"/>
        </w:rPr>
      </w:pPr>
    </w:p>
    <w:p w14:paraId="2D5FDA85" w14:textId="77777777" w:rsidR="00883318" w:rsidRPr="009746B9" w:rsidRDefault="00883318" w:rsidP="009664C3">
      <w:pPr>
        <w:pStyle w:val="Paragraphedeliste"/>
        <w:spacing w:after="0" w:line="276" w:lineRule="auto"/>
        <w:ind w:left="0"/>
        <w:rPr>
          <w:rFonts w:ascii="Arial" w:eastAsia="Times New Roman" w:hAnsi="Arial" w:cs="Arial"/>
          <w:sz w:val="24"/>
          <w:szCs w:val="24"/>
          <w:lang w:eastAsia="fr-FR"/>
        </w:rPr>
      </w:pPr>
    </w:p>
    <w:p w14:paraId="3E7EAC5D" w14:textId="09293B98" w:rsidR="005E5260" w:rsidRPr="009664C3" w:rsidRDefault="00B15163" w:rsidP="009746B9">
      <w:pPr>
        <w:pStyle w:val="Citationintense"/>
      </w:pPr>
      <w:r>
        <w:t xml:space="preserve">JE </w:t>
      </w:r>
      <w:r w:rsidR="00FB0FD0">
        <w:t>DECOUVRE LA BANDE-ANNONCE SANS LE SON ET J’OBSERVE</w:t>
      </w:r>
    </w:p>
    <w:tbl>
      <w:tblPr>
        <w:tblStyle w:val="Grilledutableau"/>
        <w:tblW w:w="0" w:type="auto"/>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9664C3" w14:paraId="7AC56CAE" w14:textId="77777777" w:rsidTr="00890BF3">
        <w:tc>
          <w:tcPr>
            <w:tcW w:w="9778" w:type="dxa"/>
            <w:shd w:val="clear" w:color="auto" w:fill="DEEAF6"/>
          </w:tcPr>
          <w:p w14:paraId="1C1A6AD7" w14:textId="77777777" w:rsidR="009664C3" w:rsidRPr="00F61A58" w:rsidRDefault="009664C3" w:rsidP="009664C3">
            <w:pPr>
              <w:pStyle w:val="Paragraphedeliste"/>
              <w:numPr>
                <w:ilvl w:val="0"/>
                <w:numId w:val="30"/>
              </w:numPr>
              <w:spacing w:line="276" w:lineRule="auto"/>
              <w:rPr>
                <w:rFonts w:ascii="Arial" w:eastAsia="Times New Roman" w:hAnsi="Arial" w:cs="Arial"/>
                <w:b/>
                <w:lang w:eastAsia="fr-FR"/>
              </w:rPr>
            </w:pPr>
            <w:r w:rsidRPr="00F61A58">
              <w:rPr>
                <w:rFonts w:ascii="Arial" w:eastAsia="Times New Roman" w:hAnsi="Arial" w:cs="Arial"/>
                <w:b/>
                <w:lang w:eastAsia="fr-FR"/>
              </w:rPr>
              <w:t xml:space="preserve">Regarde la bande-annonce </w:t>
            </w:r>
            <w:r w:rsidRPr="00F61A58">
              <w:rPr>
                <w:rFonts w:ascii="Arial" w:eastAsia="Times New Roman" w:hAnsi="Arial" w:cs="Arial"/>
                <w:b/>
                <w:u w:val="single"/>
                <w:lang w:eastAsia="fr-FR"/>
              </w:rPr>
              <w:t>sans le son</w:t>
            </w:r>
            <w:r w:rsidRPr="00F61A58">
              <w:rPr>
                <w:rFonts w:ascii="Arial" w:eastAsia="Times New Roman" w:hAnsi="Arial" w:cs="Arial"/>
                <w:b/>
                <w:lang w:eastAsia="fr-FR"/>
              </w:rPr>
              <w:t>, observe bien les images et coche les lieux que tu vois. Compare ensuite avec ton voisin.</w:t>
            </w:r>
          </w:p>
          <w:p w14:paraId="3C817CB8" w14:textId="77777777" w:rsidR="009664C3" w:rsidRPr="00F61A58" w:rsidRDefault="009664C3" w:rsidP="009664C3">
            <w:pPr>
              <w:spacing w:line="276" w:lineRule="auto"/>
              <w:ind w:firstLine="360"/>
              <w:rPr>
                <w:rFonts w:ascii="Arial" w:eastAsia="MS Gothic" w:hAnsi="Arial" w:cs="Arial"/>
                <w:lang w:eastAsia="fr-FR"/>
              </w:rPr>
            </w:pPr>
            <w:r w:rsidRPr="00F61A58">
              <w:rPr>
                <w:rFonts w:ascii="Wingdings" w:eastAsia="MS Gothic" w:hAnsi="Wingdings" w:cs="Arial"/>
                <w:color w:val="FF0000"/>
                <w:lang w:eastAsia="fr-FR"/>
              </w:rPr>
              <w:t></w:t>
            </w:r>
            <w:r>
              <w:rPr>
                <w:rFonts w:ascii="Wingdings" w:eastAsia="MS Gothic" w:hAnsi="Wingdings" w:cs="Arial"/>
                <w:lang w:eastAsia="fr-FR"/>
              </w:rPr>
              <w:t></w:t>
            </w:r>
            <w:r w:rsidRPr="00F61A58">
              <w:rPr>
                <w:rFonts w:ascii="Arial" w:eastAsia="MS Gothic" w:hAnsi="Arial" w:cs="Arial"/>
                <w:lang w:eastAsia="fr-FR"/>
              </w:rPr>
              <w:t>un lycée</w:t>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hint="eastAsia"/>
                <w:b/>
                <w:lang w:eastAsia="fr-FR"/>
              </w:rPr>
              <w:t>☐</w:t>
            </w:r>
            <w:r w:rsidRPr="00F61A58">
              <w:rPr>
                <w:rFonts w:ascii="MS Gothic" w:eastAsia="MS Gothic" w:hAnsi="Arial" w:cs="Arial"/>
                <w:b/>
                <w:lang w:eastAsia="fr-FR"/>
              </w:rPr>
              <w:t xml:space="preserve"> </w:t>
            </w:r>
            <w:r w:rsidRPr="00F61A58">
              <w:rPr>
                <w:rFonts w:ascii="Arial" w:eastAsia="MS Gothic" w:hAnsi="Arial" w:cs="Arial"/>
                <w:lang w:eastAsia="fr-FR"/>
              </w:rPr>
              <w:t>un collège</w:t>
            </w:r>
          </w:p>
          <w:p w14:paraId="4E9A64AD" w14:textId="77777777" w:rsidR="009664C3" w:rsidRPr="00F61A58" w:rsidRDefault="009664C3" w:rsidP="009664C3">
            <w:pPr>
              <w:spacing w:line="276" w:lineRule="auto"/>
              <w:ind w:firstLine="360"/>
              <w:rPr>
                <w:rFonts w:ascii="Arial" w:eastAsia="MS Gothic" w:hAnsi="Arial" w:cs="Arial"/>
                <w:lang w:eastAsia="fr-FR"/>
              </w:rPr>
            </w:pPr>
            <w:r w:rsidRPr="00F61A58">
              <w:rPr>
                <w:rFonts w:ascii="Wingdings" w:eastAsia="MS Gothic" w:hAnsi="Wingdings" w:cs="Arial"/>
                <w:color w:val="FF0000"/>
                <w:lang w:eastAsia="fr-FR"/>
              </w:rPr>
              <w:t></w:t>
            </w:r>
            <w:r>
              <w:rPr>
                <w:rFonts w:ascii="Wingdings" w:eastAsia="MS Gothic" w:hAnsi="Wingdings" w:cs="Arial"/>
                <w:lang w:eastAsia="fr-FR"/>
              </w:rPr>
              <w:t></w:t>
            </w:r>
            <w:r w:rsidRPr="00F61A58">
              <w:rPr>
                <w:rFonts w:ascii="Arial" w:eastAsia="MS Gothic" w:hAnsi="Arial" w:cs="Arial"/>
                <w:lang w:eastAsia="fr-FR"/>
              </w:rPr>
              <w:t>un musée</w:t>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Wingdings" w:eastAsia="MS Gothic" w:hAnsi="Wingdings" w:cs="Arial"/>
                <w:color w:val="FF0000"/>
                <w:lang w:eastAsia="fr-FR"/>
              </w:rPr>
              <w:t></w:t>
            </w:r>
            <w:r>
              <w:rPr>
                <w:rFonts w:ascii="Wingdings" w:eastAsia="MS Gothic" w:hAnsi="Wingdings" w:cs="Arial"/>
                <w:lang w:eastAsia="fr-FR"/>
              </w:rPr>
              <w:t></w:t>
            </w:r>
            <w:r w:rsidRPr="00F61A58">
              <w:rPr>
                <w:rFonts w:ascii="Arial" w:eastAsia="MS Gothic" w:hAnsi="Arial" w:cs="Arial"/>
                <w:lang w:eastAsia="fr-FR"/>
              </w:rPr>
              <w:t>une salle de classe</w:t>
            </w:r>
          </w:p>
          <w:p w14:paraId="141525C7" w14:textId="712BEF5B" w:rsidR="009664C3" w:rsidRPr="00F61A58" w:rsidRDefault="009664C3" w:rsidP="009664C3">
            <w:pPr>
              <w:spacing w:line="276" w:lineRule="auto"/>
              <w:ind w:firstLine="360"/>
              <w:rPr>
                <w:rFonts w:ascii="Arial" w:eastAsia="MS Gothic" w:hAnsi="Arial" w:cs="Arial"/>
                <w:lang w:eastAsia="fr-FR"/>
              </w:rPr>
            </w:pPr>
            <w:r w:rsidRPr="00F61A58">
              <w:rPr>
                <w:rFonts w:ascii="MS Gothic" w:eastAsia="MS Gothic" w:hAnsi="Arial" w:cs="Arial" w:hint="eastAsia"/>
                <w:b/>
                <w:lang w:eastAsia="fr-FR"/>
              </w:rPr>
              <w:t>☐</w:t>
            </w:r>
            <w:r w:rsidRPr="00F61A58">
              <w:rPr>
                <w:rFonts w:ascii="MS Gothic" w:eastAsia="MS Gothic" w:hAnsi="Arial" w:cs="Arial"/>
                <w:b/>
                <w:lang w:eastAsia="fr-FR"/>
              </w:rPr>
              <w:tab/>
            </w:r>
            <w:r w:rsidRPr="00F61A58">
              <w:rPr>
                <w:rFonts w:ascii="Arial" w:eastAsia="MS Gothic" w:hAnsi="Arial" w:cs="Arial"/>
                <w:lang w:eastAsia="fr-FR"/>
              </w:rPr>
              <w:t>un café</w:t>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hint="eastAsia"/>
                <w:b/>
                <w:lang w:eastAsia="fr-FR"/>
              </w:rPr>
              <w:t>☐</w:t>
            </w:r>
            <w:r w:rsidRPr="00F61A58">
              <w:rPr>
                <w:rFonts w:ascii="MS Gothic" w:eastAsia="MS Gothic" w:hAnsi="Arial" w:cs="Arial"/>
                <w:b/>
                <w:lang w:eastAsia="fr-FR"/>
              </w:rPr>
              <w:t xml:space="preserve"> </w:t>
            </w:r>
            <w:r w:rsidR="00D8020A">
              <w:rPr>
                <w:rFonts w:ascii="Arial" w:eastAsia="MS Gothic" w:hAnsi="Arial" w:cs="Arial"/>
                <w:lang w:eastAsia="fr-FR"/>
              </w:rPr>
              <w:t xml:space="preserve">L’Arc de </w:t>
            </w:r>
            <w:r w:rsidRPr="00F61A58">
              <w:rPr>
                <w:rFonts w:ascii="Arial" w:eastAsia="MS Gothic" w:hAnsi="Arial" w:cs="Arial"/>
                <w:lang w:eastAsia="fr-FR"/>
              </w:rPr>
              <w:t>Triomphe</w:t>
            </w:r>
          </w:p>
          <w:p w14:paraId="575BE0A1" w14:textId="0A571079" w:rsidR="009664C3" w:rsidRDefault="009664C3" w:rsidP="009664C3">
            <w:pPr>
              <w:spacing w:line="276" w:lineRule="auto"/>
              <w:ind w:left="284"/>
              <w:rPr>
                <w:rFonts w:ascii="MS Gothic" w:eastAsia="MS Gothic" w:hAnsi="Arial" w:cs="Arial"/>
                <w:b/>
                <w:sz w:val="24"/>
                <w:szCs w:val="26"/>
                <w:lang w:eastAsia="fr-FR"/>
              </w:rPr>
            </w:pPr>
            <w:r w:rsidRPr="00F61A58">
              <w:rPr>
                <w:rFonts w:ascii="MS Gothic" w:eastAsia="MS Gothic" w:hAnsi="Arial" w:cs="Arial" w:hint="eastAsia"/>
                <w:b/>
                <w:lang w:eastAsia="fr-FR"/>
              </w:rPr>
              <w:t>☐</w:t>
            </w:r>
            <w:r w:rsidRPr="00F61A58">
              <w:rPr>
                <w:rFonts w:ascii="MS Gothic" w:eastAsia="MS Gothic" w:hAnsi="Arial" w:cs="Arial"/>
                <w:b/>
                <w:lang w:eastAsia="fr-FR"/>
              </w:rPr>
              <w:t xml:space="preserve"> </w:t>
            </w:r>
            <w:r w:rsidRPr="00F61A58">
              <w:rPr>
                <w:rFonts w:ascii="Arial" w:eastAsia="MS Gothic" w:hAnsi="Arial" w:cs="Arial"/>
                <w:lang w:eastAsia="fr-FR"/>
              </w:rPr>
              <w:t>une gare</w:t>
            </w:r>
            <w:r w:rsidRPr="00F61A58">
              <w:rPr>
                <w:rFonts w:ascii="Arial" w:eastAsia="MS Gothic" w:hAnsi="Arial" w:cs="Arial"/>
                <w:lang w:eastAsia="fr-FR"/>
              </w:rPr>
              <w:tab/>
            </w:r>
            <w:r w:rsidRPr="00F61A58">
              <w:rPr>
                <w:rFonts w:ascii="Arial" w:eastAsia="MS Gothic" w:hAnsi="Arial" w:cs="Arial"/>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MS Gothic" w:eastAsia="MS Gothic" w:hAnsi="Arial" w:cs="Arial"/>
                <w:b/>
                <w:lang w:eastAsia="fr-FR"/>
              </w:rPr>
              <w:tab/>
            </w:r>
            <w:r w:rsidRPr="00F61A58">
              <w:rPr>
                <w:rFonts w:ascii="Wingdings" w:eastAsia="MS Gothic" w:hAnsi="Wingdings" w:cs="Arial"/>
                <w:color w:val="FF0000"/>
                <w:lang w:eastAsia="fr-FR"/>
              </w:rPr>
              <w:t></w:t>
            </w:r>
            <w:r w:rsidRPr="00F61A58">
              <w:rPr>
                <w:rFonts w:ascii="MS Gothic" w:eastAsia="MS Gothic" w:hAnsi="Arial" w:cs="Arial"/>
                <w:b/>
                <w:lang w:eastAsia="fr-FR"/>
              </w:rPr>
              <w:t xml:space="preserve"> </w:t>
            </w:r>
            <w:r w:rsidRPr="00F61A58">
              <w:rPr>
                <w:rFonts w:ascii="Arial" w:eastAsia="MS Gothic" w:hAnsi="Arial" w:cs="Arial"/>
                <w:lang w:eastAsia="fr-FR"/>
              </w:rPr>
              <w:t>la Tour Eiffel</w:t>
            </w:r>
          </w:p>
        </w:tc>
      </w:tr>
    </w:tbl>
    <w:p w14:paraId="57C24152" w14:textId="0053CC13" w:rsidR="005E5260" w:rsidRDefault="009746B9" w:rsidP="002E6CAE">
      <w:pPr>
        <w:spacing w:after="0" w:line="276" w:lineRule="auto"/>
        <w:rPr>
          <w:rFonts w:ascii="Arial" w:eastAsia="Times New Roman" w:hAnsi="Arial" w:cs="Arial"/>
          <w:sz w:val="24"/>
          <w:szCs w:val="24"/>
          <w:lang w:eastAsia="fr-FR"/>
        </w:rPr>
      </w:pPr>
      <w:r w:rsidRPr="009746B9">
        <w:rPr>
          <w:rFonts w:ascii="Arial" w:eastAsia="Times New Roman" w:hAnsi="Arial" w:cs="Arial"/>
          <w:sz w:val="24"/>
          <w:szCs w:val="24"/>
          <w:lang w:eastAsia="fr-FR"/>
        </w:rPr>
        <w:t xml:space="preserve">Repérer les lieux va aider les élèves </w:t>
      </w:r>
      <w:r>
        <w:rPr>
          <w:rFonts w:ascii="Arial" w:eastAsia="Times New Roman" w:hAnsi="Arial" w:cs="Arial"/>
          <w:sz w:val="24"/>
          <w:szCs w:val="24"/>
          <w:lang w:eastAsia="fr-FR"/>
        </w:rPr>
        <w:t>à comprendre l’histoire.</w:t>
      </w:r>
    </w:p>
    <w:p w14:paraId="514EF0A4" w14:textId="77777777" w:rsidR="00883318" w:rsidRPr="009746B9" w:rsidRDefault="00883318" w:rsidP="002E6CAE">
      <w:pPr>
        <w:spacing w:after="0" w:line="276" w:lineRule="auto"/>
        <w:rPr>
          <w:rFonts w:ascii="Arial" w:eastAsia="Times New Roman" w:hAnsi="Arial" w:cs="Arial"/>
          <w:sz w:val="24"/>
          <w:szCs w:val="24"/>
          <w:lang w:eastAsia="fr-FR"/>
        </w:rPr>
      </w:pPr>
    </w:p>
    <w:p w14:paraId="61BE2BAD" w14:textId="77777777" w:rsidR="009D556B" w:rsidRDefault="009D556B" w:rsidP="009D556B">
      <w:pPr>
        <w:pStyle w:val="Paragraphedeliste"/>
        <w:ind w:left="360"/>
        <w:rPr>
          <w:rFonts w:ascii="Arial" w:eastAsia="Times New Roman" w:hAnsi="Arial" w:cs="Arial"/>
          <w:b/>
          <w:sz w:val="24"/>
          <w:szCs w:val="26"/>
          <w:lang w:eastAsia="fr-FR"/>
        </w:rPr>
      </w:pPr>
    </w:p>
    <w:tbl>
      <w:tblPr>
        <w:tblStyle w:val="Grilledutableau"/>
        <w:tblW w:w="0" w:type="auto"/>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9664C3" w14:paraId="1BF8BAFF" w14:textId="77777777" w:rsidTr="00681A87">
        <w:tc>
          <w:tcPr>
            <w:tcW w:w="9778" w:type="dxa"/>
            <w:shd w:val="clear" w:color="auto" w:fill="DEEAF6"/>
          </w:tcPr>
          <w:p w14:paraId="40B9337B" w14:textId="40C6633E" w:rsidR="009664C3" w:rsidRPr="009664C3" w:rsidRDefault="009664C3" w:rsidP="009664C3">
            <w:pPr>
              <w:pStyle w:val="Paragraphedeliste"/>
              <w:numPr>
                <w:ilvl w:val="0"/>
                <w:numId w:val="30"/>
              </w:numPr>
              <w:rPr>
                <w:rFonts w:ascii="Arial" w:eastAsia="Times New Roman" w:hAnsi="Arial" w:cs="Arial"/>
                <w:b/>
                <w:lang w:eastAsia="fr-FR"/>
              </w:rPr>
            </w:pPr>
            <w:r w:rsidRPr="00F61A58">
              <w:rPr>
                <w:rFonts w:ascii="Arial" w:eastAsia="Times New Roman" w:hAnsi="Arial" w:cs="Arial"/>
                <w:b/>
                <w:lang w:eastAsia="fr-FR"/>
              </w:rPr>
              <w:t>Qu’observes-tu sur le comportement des élèves en classe ? Est-ce que cela te surprend ? Echange oralement avec tes camarades.</w:t>
            </w:r>
          </w:p>
        </w:tc>
      </w:tr>
    </w:tbl>
    <w:p w14:paraId="0D2FACD9" w14:textId="77777777" w:rsidR="008116B5" w:rsidRDefault="009746B9" w:rsidP="0066119A">
      <w:pPr>
        <w:jc w:val="both"/>
        <w:rPr>
          <w:rFonts w:ascii="Arial" w:eastAsia="Times New Roman" w:hAnsi="Arial" w:cs="Arial"/>
          <w:sz w:val="24"/>
          <w:szCs w:val="26"/>
          <w:lang w:eastAsia="fr-FR"/>
        </w:rPr>
      </w:pPr>
      <w:r w:rsidRPr="009746B9">
        <w:rPr>
          <w:rFonts w:ascii="Arial" w:eastAsia="Times New Roman" w:hAnsi="Arial" w:cs="Arial"/>
          <w:sz w:val="24"/>
          <w:szCs w:val="26"/>
          <w:lang w:eastAsia="fr-FR"/>
        </w:rPr>
        <w:t xml:space="preserve">Dans cette classe, </w:t>
      </w:r>
      <w:r>
        <w:rPr>
          <w:rFonts w:ascii="Arial" w:eastAsia="Times New Roman" w:hAnsi="Arial" w:cs="Arial"/>
          <w:sz w:val="24"/>
          <w:szCs w:val="26"/>
          <w:lang w:eastAsia="fr-FR"/>
        </w:rPr>
        <w:t xml:space="preserve">les élèves se comportent de manière parfois agressive. Dans certains établissements scolaires, les professeurs peuvent être confrontés à ce type de comportement. </w:t>
      </w:r>
    </w:p>
    <w:p w14:paraId="117F4987" w14:textId="77777777" w:rsidR="008116B5" w:rsidRDefault="008116B5" w:rsidP="0066119A">
      <w:pPr>
        <w:jc w:val="both"/>
        <w:rPr>
          <w:rFonts w:ascii="Arial" w:eastAsia="Times New Roman" w:hAnsi="Arial" w:cs="Arial"/>
          <w:sz w:val="24"/>
          <w:szCs w:val="26"/>
          <w:lang w:eastAsia="fr-FR"/>
        </w:rPr>
      </w:pPr>
    </w:p>
    <w:p w14:paraId="24CE575C" w14:textId="77777777" w:rsidR="008116B5" w:rsidRPr="0066119A" w:rsidRDefault="008116B5" w:rsidP="0066119A">
      <w:pPr>
        <w:jc w:val="both"/>
        <w:rPr>
          <w:rFonts w:ascii="Arial" w:eastAsia="Times New Roman" w:hAnsi="Arial" w:cs="Arial"/>
          <w:sz w:val="24"/>
          <w:szCs w:val="26"/>
          <w:lang w:eastAsia="fr-FR"/>
        </w:rPr>
      </w:pPr>
    </w:p>
    <w:tbl>
      <w:tblPr>
        <w:tblStyle w:val="Grilledutableau"/>
        <w:tblW w:w="9778" w:type="dxa"/>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9664C3" w14:paraId="04288AF9" w14:textId="77777777" w:rsidTr="00681A87">
        <w:tc>
          <w:tcPr>
            <w:tcW w:w="9778" w:type="dxa"/>
            <w:shd w:val="clear" w:color="auto" w:fill="DEEAF6"/>
          </w:tcPr>
          <w:p w14:paraId="529B4617" w14:textId="77777777" w:rsidR="009664C3" w:rsidRDefault="009664C3" w:rsidP="009664C3">
            <w:pPr>
              <w:pStyle w:val="Paragraphedeliste"/>
              <w:numPr>
                <w:ilvl w:val="0"/>
                <w:numId w:val="36"/>
              </w:numPr>
              <w:rPr>
                <w:rFonts w:ascii="Arial" w:eastAsia="Times New Roman" w:hAnsi="Arial" w:cs="Arial"/>
                <w:b/>
                <w:lang w:eastAsia="fr-FR"/>
              </w:rPr>
            </w:pPr>
            <w:r w:rsidRPr="00F61A58">
              <w:rPr>
                <w:rFonts w:ascii="Arial" w:eastAsia="Times New Roman" w:hAnsi="Arial" w:cs="Arial"/>
                <w:b/>
                <w:lang w:eastAsia="fr-FR"/>
              </w:rPr>
              <w:t xml:space="preserve">Visionne à nouveau la bande-annonce sans le son et choisis parmi les deux synopsis </w:t>
            </w:r>
            <w:r>
              <w:rPr>
                <w:rFonts w:ascii="Arial" w:eastAsia="Times New Roman" w:hAnsi="Arial" w:cs="Arial"/>
                <w:b/>
                <w:lang w:eastAsia="fr-FR"/>
              </w:rPr>
              <w:t>suivants,</w:t>
            </w:r>
            <w:r w:rsidRPr="00F61A58">
              <w:rPr>
                <w:rFonts w:ascii="Arial" w:eastAsia="Times New Roman" w:hAnsi="Arial" w:cs="Arial"/>
                <w:b/>
                <w:lang w:eastAsia="fr-FR"/>
              </w:rPr>
              <w:t xml:space="preserve"> celui qui, à ton avis, correspond le mieux.</w:t>
            </w:r>
          </w:p>
          <w:p w14:paraId="3E338BE4" w14:textId="77777777" w:rsidR="009664C3" w:rsidRPr="00F61A58" w:rsidRDefault="009664C3" w:rsidP="009664C3">
            <w:pPr>
              <w:pStyle w:val="Paragraphedeliste"/>
              <w:ind w:left="360"/>
              <w:rPr>
                <w:rFonts w:ascii="Arial" w:eastAsia="Times New Roman" w:hAnsi="Arial" w:cs="Arial"/>
                <w:b/>
                <w:lang w:eastAsia="fr-FR"/>
              </w:rPr>
            </w:pPr>
          </w:p>
          <w:p w14:paraId="29DCBACC" w14:textId="77777777" w:rsidR="009664C3" w:rsidRPr="00F61A58" w:rsidRDefault="009664C3" w:rsidP="009664C3">
            <w:pPr>
              <w:spacing w:after="120"/>
              <w:ind w:left="357"/>
              <w:rPr>
                <w:rFonts w:ascii="Arial" w:hAnsi="Arial" w:cs="Arial"/>
                <w:b/>
                <w:i/>
              </w:rPr>
            </w:pPr>
            <w:r w:rsidRPr="00F61A58">
              <w:rPr>
                <w:rFonts w:ascii="Arial" w:hAnsi="Arial" w:cs="Arial"/>
                <w:b/>
                <w:i/>
              </w:rPr>
              <w:t>Synopsis A</w:t>
            </w:r>
          </w:p>
          <w:p w14:paraId="13F6E0CE" w14:textId="77777777" w:rsidR="009664C3" w:rsidRPr="00F61A58" w:rsidRDefault="009664C3" w:rsidP="009664C3">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F61A58">
              <w:rPr>
                <w:color w:val="252525"/>
              </w:rPr>
              <w:t>Basé sur une histoire vraie, ce film relate les relations d'un professeur avec des adolescents qui ont depuis longtemps décroché du système scolaire. Cette enseignante du lycée Léon-Blum, situé en banlieue, décide d’emmener ses élèves pour un voyage de découverte à travers la France. Les rencontres qu’ils vont faire tout au long de ce voyage vont les transformer. De nouvelles relations vont naître entre eux.</w:t>
            </w:r>
          </w:p>
          <w:p w14:paraId="15EA2ADB" w14:textId="77777777" w:rsidR="00681A87" w:rsidRDefault="00681A87" w:rsidP="009664C3">
            <w:pPr>
              <w:spacing w:line="276" w:lineRule="auto"/>
              <w:ind w:left="360"/>
              <w:rPr>
                <w:rFonts w:ascii="Arial" w:hAnsi="Arial" w:cs="Arial"/>
                <w:b/>
                <w:i/>
              </w:rPr>
            </w:pPr>
          </w:p>
          <w:p w14:paraId="028C7034" w14:textId="77777777" w:rsidR="009664C3" w:rsidRPr="00F61A58" w:rsidRDefault="009664C3" w:rsidP="009664C3">
            <w:pPr>
              <w:spacing w:line="276" w:lineRule="auto"/>
              <w:ind w:left="360"/>
              <w:rPr>
                <w:rFonts w:ascii="Arial" w:hAnsi="Arial" w:cs="Arial"/>
                <w:b/>
                <w:i/>
              </w:rPr>
            </w:pPr>
            <w:r w:rsidRPr="00F61A58">
              <w:rPr>
                <w:rFonts w:ascii="Arial" w:hAnsi="Arial" w:cs="Arial"/>
                <w:b/>
                <w:i/>
              </w:rPr>
              <w:t>Synopsis B</w:t>
            </w:r>
          </w:p>
          <w:p w14:paraId="60B92A78" w14:textId="77777777" w:rsidR="009664C3" w:rsidRPr="00F61A58" w:rsidRDefault="009664C3" w:rsidP="00681A87">
            <w:pPr>
              <w:pStyle w:val="NormalWeb"/>
              <w:pBdr>
                <w:top w:val="single" w:sz="4" w:space="1" w:color="auto"/>
                <w:left w:val="single" w:sz="4" w:space="4" w:color="auto"/>
                <w:bottom w:val="single" w:sz="4" w:space="1" w:color="auto"/>
                <w:right w:val="single" w:sz="4" w:space="4" w:color="auto"/>
              </w:pBdr>
              <w:shd w:val="clear" w:color="auto" w:fill="DEEAFF"/>
              <w:spacing w:before="120" w:beforeAutospacing="0" w:after="120" w:afterAutospacing="0" w:line="276" w:lineRule="auto"/>
              <w:jc w:val="both"/>
              <w:rPr>
                <w:rFonts w:asciiTheme="minorHAnsi" w:hAnsiTheme="minorHAnsi"/>
                <w:color w:val="252525"/>
                <w:sz w:val="22"/>
                <w:szCs w:val="22"/>
              </w:rPr>
            </w:pPr>
            <w:r w:rsidRPr="00F61A58">
              <w:rPr>
                <w:rFonts w:asciiTheme="minorHAnsi" w:hAnsiTheme="minorHAnsi"/>
                <w:color w:val="252525"/>
                <w:sz w:val="22"/>
                <w:szCs w:val="22"/>
              </w:rPr>
              <w:t>Basé sur une histoire vraie, ce film relate les relations d'un professeur avec des adolescents qui ont depuis longtemps décroché du système scolaire. Cette enseignante du lycée Léon-Blum, situé en banlieue, décide de faire passer à une classe de seconde un concours national qui a pour thème  : "Les enfants et les adolescents dans le système concentrationnaire nazi". L'atmosphère va bientôt évoluer au contact d'un rescapé des camps et sous l'intensité dégagée lors de la visite d'un musée consacré à cette période noire de l'histoire. Cette expérience va changer leur vie.</w:t>
            </w:r>
          </w:p>
          <w:p w14:paraId="23C2D315" w14:textId="4B4D9B41" w:rsidR="009664C3" w:rsidRDefault="009664C3" w:rsidP="009664C3">
            <w:pPr>
              <w:spacing w:line="276" w:lineRule="auto"/>
              <w:rPr>
                <w:rFonts w:ascii="Arial" w:hAnsi="Arial" w:cs="Arial"/>
                <w:b/>
                <w:color w:val="FF0000"/>
              </w:rPr>
            </w:pPr>
            <w:r w:rsidRPr="00F61A58">
              <w:rPr>
                <w:rFonts w:ascii="Arial" w:hAnsi="Arial" w:cs="Arial"/>
                <w:b/>
                <w:color w:val="FF0000"/>
              </w:rPr>
              <w:t>Corrigé : Synopsis B</w:t>
            </w:r>
          </w:p>
        </w:tc>
      </w:tr>
    </w:tbl>
    <w:p w14:paraId="2048E523" w14:textId="6FC818F8" w:rsidR="009664C3" w:rsidRPr="00BE444E" w:rsidRDefault="00BE444E" w:rsidP="009664C3">
      <w:pPr>
        <w:spacing w:after="0" w:line="276" w:lineRule="auto"/>
        <w:rPr>
          <w:rFonts w:ascii="Arial" w:hAnsi="Arial" w:cs="Arial"/>
          <w:sz w:val="24"/>
          <w:szCs w:val="24"/>
        </w:rPr>
      </w:pPr>
      <w:r w:rsidRPr="00BE444E">
        <w:rPr>
          <w:rFonts w:ascii="Arial" w:hAnsi="Arial" w:cs="Arial"/>
          <w:sz w:val="24"/>
          <w:szCs w:val="24"/>
        </w:rPr>
        <w:t xml:space="preserve">Les 2 synopsis sont assez similaires, mais le synopsis A n’aborde pas du tout la question du concours national de la résistance et de la déportation. </w:t>
      </w:r>
      <w:r>
        <w:rPr>
          <w:rFonts w:ascii="Arial" w:hAnsi="Arial" w:cs="Arial"/>
          <w:sz w:val="24"/>
          <w:szCs w:val="24"/>
        </w:rPr>
        <w:t>Par ailleurs, ils ne partent pas en voyage, les images que l’on voit hors de la classe sont pour la plupart au musée de la déportation.</w:t>
      </w:r>
    </w:p>
    <w:p w14:paraId="05F68528" w14:textId="77777777" w:rsidR="009664C3" w:rsidRDefault="009664C3" w:rsidP="006C1FB6">
      <w:pPr>
        <w:spacing w:after="0" w:line="276" w:lineRule="auto"/>
        <w:ind w:left="360"/>
        <w:rPr>
          <w:rFonts w:ascii="Arial" w:hAnsi="Arial" w:cs="Arial"/>
          <w:b/>
          <w:sz w:val="24"/>
          <w:szCs w:val="24"/>
        </w:rPr>
      </w:pPr>
    </w:p>
    <w:p w14:paraId="1AFA3532" w14:textId="77777777" w:rsidR="008116B5" w:rsidRDefault="008116B5" w:rsidP="006C1FB6">
      <w:pPr>
        <w:spacing w:after="0" w:line="276" w:lineRule="auto"/>
        <w:ind w:left="360"/>
        <w:rPr>
          <w:rFonts w:ascii="Arial" w:hAnsi="Arial" w:cs="Arial"/>
          <w:b/>
          <w:sz w:val="24"/>
          <w:szCs w:val="24"/>
        </w:rPr>
      </w:pPr>
    </w:p>
    <w:tbl>
      <w:tblPr>
        <w:tblStyle w:val="Grilledutableau"/>
        <w:tblW w:w="0" w:type="auto"/>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681A87" w14:paraId="66D523DB" w14:textId="77777777" w:rsidTr="00681A87">
        <w:tc>
          <w:tcPr>
            <w:tcW w:w="9778" w:type="dxa"/>
            <w:shd w:val="clear" w:color="auto" w:fill="DEEAF6"/>
          </w:tcPr>
          <w:p w14:paraId="52C19099" w14:textId="344AABE5" w:rsidR="00681A87" w:rsidRDefault="00697182" w:rsidP="00681A87">
            <w:pPr>
              <w:spacing w:line="276" w:lineRule="auto"/>
              <w:rPr>
                <w:rFonts w:ascii="Arial" w:eastAsia="Times New Roman" w:hAnsi="Arial" w:cs="Arial"/>
                <w:b/>
                <w:lang w:eastAsia="fr-FR"/>
              </w:rPr>
            </w:pPr>
            <w:r>
              <w:rPr>
                <w:rFonts w:ascii="Arial" w:eastAsia="Times New Roman" w:hAnsi="Arial" w:cs="Arial"/>
                <w:b/>
                <w:lang w:eastAsia="fr-FR"/>
              </w:rPr>
              <w:t>4</w:t>
            </w:r>
            <w:r w:rsidR="00681A87">
              <w:rPr>
                <w:rFonts w:ascii="Arial" w:eastAsia="Times New Roman" w:hAnsi="Arial" w:cs="Arial"/>
                <w:b/>
                <w:lang w:eastAsia="fr-FR"/>
              </w:rPr>
              <w:t xml:space="preserve">. </w:t>
            </w:r>
            <w:r w:rsidR="00681A87" w:rsidRPr="00F61A58">
              <w:rPr>
                <w:rFonts w:ascii="Arial" w:eastAsia="Times New Roman" w:hAnsi="Arial" w:cs="Arial"/>
                <w:b/>
                <w:lang w:eastAsia="fr-FR"/>
              </w:rPr>
              <w:t xml:space="preserve">Visionne maintenant la bande-annonce </w:t>
            </w:r>
            <w:r w:rsidR="00681A87" w:rsidRPr="00F61A58">
              <w:rPr>
                <w:rFonts w:ascii="Arial" w:eastAsia="Times New Roman" w:hAnsi="Arial" w:cs="Arial"/>
                <w:b/>
                <w:u w:val="single"/>
                <w:lang w:eastAsia="fr-FR"/>
              </w:rPr>
              <w:t>avec le son</w:t>
            </w:r>
            <w:r w:rsidR="00681A87" w:rsidRPr="00F61A58">
              <w:rPr>
                <w:rFonts w:ascii="Arial" w:eastAsia="Times New Roman" w:hAnsi="Arial" w:cs="Arial"/>
                <w:b/>
                <w:lang w:eastAsia="fr-FR"/>
              </w:rPr>
              <w:t>. Est-ce que cela confirme ta réponse à l’activité 2 ? Quels éléments t’ont aidé(e) ?</w:t>
            </w:r>
          </w:p>
        </w:tc>
      </w:tr>
    </w:tbl>
    <w:p w14:paraId="2508E27C" w14:textId="798C2099" w:rsidR="00681A87" w:rsidRDefault="00697182" w:rsidP="009979CA">
      <w:pPr>
        <w:spacing w:after="0" w:line="276" w:lineRule="auto"/>
        <w:jc w:val="both"/>
        <w:rPr>
          <w:rFonts w:ascii="Arial" w:eastAsia="Times New Roman" w:hAnsi="Arial" w:cs="Arial"/>
          <w:sz w:val="24"/>
          <w:szCs w:val="24"/>
          <w:lang w:eastAsia="fr-FR"/>
        </w:rPr>
      </w:pPr>
      <w:r>
        <w:rPr>
          <w:rFonts w:ascii="Arial" w:eastAsia="Times New Roman" w:hAnsi="Arial" w:cs="Arial"/>
          <w:sz w:val="24"/>
          <w:szCs w:val="24"/>
          <w:lang w:eastAsia="fr-FR"/>
        </w:rPr>
        <w:t xml:space="preserve">Le visionnage avec le son </w:t>
      </w:r>
      <w:r w:rsidRPr="00697182">
        <w:rPr>
          <w:rFonts w:ascii="Arial" w:eastAsia="Times New Roman" w:hAnsi="Arial" w:cs="Arial"/>
          <w:sz w:val="24"/>
          <w:szCs w:val="24"/>
          <w:lang w:eastAsia="fr-FR"/>
        </w:rPr>
        <w:t xml:space="preserve">permet de confirmer ou </w:t>
      </w:r>
      <w:r>
        <w:rPr>
          <w:rFonts w:ascii="Arial" w:eastAsia="Times New Roman" w:hAnsi="Arial" w:cs="Arial"/>
          <w:sz w:val="24"/>
          <w:szCs w:val="24"/>
          <w:lang w:eastAsia="fr-FR"/>
        </w:rPr>
        <w:t>d’</w:t>
      </w:r>
      <w:r w:rsidR="005945CC">
        <w:rPr>
          <w:rFonts w:ascii="Arial" w:eastAsia="Times New Roman" w:hAnsi="Arial" w:cs="Arial"/>
          <w:sz w:val="24"/>
          <w:szCs w:val="24"/>
          <w:lang w:eastAsia="fr-FR"/>
        </w:rPr>
        <w:t xml:space="preserve">infirmer les hypothèses et de commencer à dégager quelques éléments </w:t>
      </w:r>
      <w:r w:rsidR="0066119A">
        <w:rPr>
          <w:rFonts w:ascii="Arial" w:eastAsia="Times New Roman" w:hAnsi="Arial" w:cs="Arial"/>
          <w:sz w:val="24"/>
          <w:szCs w:val="24"/>
          <w:lang w:eastAsia="fr-FR"/>
        </w:rPr>
        <w:t>l</w:t>
      </w:r>
      <w:r w:rsidR="005945CC">
        <w:rPr>
          <w:rFonts w:ascii="Arial" w:eastAsia="Times New Roman" w:hAnsi="Arial" w:cs="Arial"/>
          <w:sz w:val="24"/>
          <w:szCs w:val="24"/>
          <w:lang w:eastAsia="fr-FR"/>
        </w:rPr>
        <w:t>inguistiques.</w:t>
      </w:r>
    </w:p>
    <w:p w14:paraId="41BD205E" w14:textId="0F8F8AF8" w:rsidR="008116B5" w:rsidRDefault="008116B5">
      <w:pPr>
        <w:rPr>
          <w:rFonts w:ascii="Arial" w:eastAsia="Times New Roman" w:hAnsi="Arial" w:cs="Arial"/>
          <w:sz w:val="24"/>
          <w:szCs w:val="24"/>
          <w:lang w:eastAsia="fr-FR"/>
        </w:rPr>
      </w:pPr>
      <w:r>
        <w:rPr>
          <w:rFonts w:ascii="Arial" w:eastAsia="Times New Roman" w:hAnsi="Arial" w:cs="Arial"/>
          <w:sz w:val="24"/>
          <w:szCs w:val="24"/>
          <w:lang w:eastAsia="fr-FR"/>
        </w:rPr>
        <w:br w:type="page"/>
      </w:r>
    </w:p>
    <w:p w14:paraId="3B254507" w14:textId="026ABA05" w:rsidR="009F0447" w:rsidRPr="005945CC" w:rsidRDefault="005E720B" w:rsidP="0032217E">
      <w:pPr>
        <w:pStyle w:val="Citationintense"/>
        <w:numPr>
          <w:ilvl w:val="0"/>
          <w:numId w:val="0"/>
        </w:numPr>
        <w:pBdr>
          <w:top w:val="dashSmallGap" w:sz="4" w:space="10" w:color="5B9BD5" w:themeColor="accent1"/>
        </w:pBdr>
        <w:ind w:firstLine="709"/>
      </w:pPr>
      <w:bookmarkStart w:id="0" w:name="_GoBack"/>
      <w:bookmarkEnd w:id="0"/>
      <w:r>
        <w:lastRenderedPageBreak/>
        <w:tab/>
      </w:r>
      <w:r w:rsidR="003C37F8">
        <w:t xml:space="preserve">C. </w:t>
      </w:r>
      <w:r w:rsidR="00CC1ED0">
        <w:t xml:space="preserve">JE </w:t>
      </w:r>
      <w:r w:rsidR="00F61A58">
        <w:t>C</w:t>
      </w:r>
      <w:r w:rsidR="00EC0C32">
        <w:t>OMPRENDS L’HISTOIRE DU FILM</w:t>
      </w:r>
    </w:p>
    <w:tbl>
      <w:tblPr>
        <w:tblStyle w:val="Grilledutableau"/>
        <w:tblW w:w="0" w:type="auto"/>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681A87" w14:paraId="3AD1E714" w14:textId="77777777" w:rsidTr="00681A87">
        <w:tc>
          <w:tcPr>
            <w:tcW w:w="9778" w:type="dxa"/>
            <w:shd w:val="clear" w:color="auto" w:fill="DEEAF6"/>
          </w:tcPr>
          <w:p w14:paraId="1F94B4AF" w14:textId="77777777" w:rsidR="00681A87" w:rsidRPr="00F61A58" w:rsidRDefault="00681A87" w:rsidP="00681A87">
            <w:pPr>
              <w:pStyle w:val="Paragraphedeliste"/>
              <w:numPr>
                <w:ilvl w:val="0"/>
                <w:numId w:val="17"/>
              </w:numPr>
              <w:spacing w:line="276" w:lineRule="auto"/>
              <w:ind w:left="426"/>
              <w:rPr>
                <w:rFonts w:ascii="Arial" w:eastAsia="Times New Roman" w:hAnsi="Arial" w:cs="Arial"/>
                <w:b/>
                <w:lang w:eastAsia="fr-FR"/>
              </w:rPr>
            </w:pPr>
            <w:r w:rsidRPr="00F61A58">
              <w:rPr>
                <w:rFonts w:ascii="Arial" w:eastAsia="Times New Roman" w:hAnsi="Arial" w:cs="Arial"/>
                <w:b/>
                <w:lang w:eastAsia="fr-FR"/>
              </w:rPr>
              <w:t>Visionne à nouveau la bande-annonce avec le son et réponds aux questions suivantes :</w:t>
            </w:r>
          </w:p>
          <w:p w14:paraId="26E458C5" w14:textId="05A55AEC" w:rsidR="00681A87" w:rsidRPr="0066119A" w:rsidRDefault="00681A87" w:rsidP="00681A87">
            <w:pPr>
              <w:spacing w:line="276" w:lineRule="auto"/>
              <w:ind w:left="709" w:hanging="283"/>
              <w:rPr>
                <w:rFonts w:ascii="Arial" w:eastAsia="Times New Roman" w:hAnsi="Arial" w:cs="Arial"/>
                <w:b/>
                <w:color w:val="FF0000"/>
                <w:lang w:eastAsia="fr-FR"/>
              </w:rPr>
            </w:pPr>
            <w:r w:rsidRPr="00F61A58">
              <w:rPr>
                <w:rFonts w:ascii="Arial" w:eastAsia="Times New Roman" w:hAnsi="Arial" w:cs="Arial"/>
                <w:lang w:eastAsia="fr-FR"/>
              </w:rPr>
              <w:t>1. Le matin, quand les élèves arrivent au lycée, que demande la surveillante aux élèves ?</w:t>
            </w:r>
            <w:r w:rsidR="0066119A">
              <w:rPr>
                <w:rFonts w:ascii="Arial" w:eastAsia="Times New Roman" w:hAnsi="Arial" w:cs="Arial"/>
                <w:lang w:eastAsia="fr-FR"/>
              </w:rPr>
              <w:t xml:space="preserve"> </w:t>
            </w:r>
            <w:r w:rsidR="0066119A" w:rsidRPr="0066119A">
              <w:rPr>
                <w:rFonts w:ascii="Arial" w:eastAsia="Times New Roman" w:hAnsi="Arial" w:cs="Arial"/>
                <w:b/>
                <w:color w:val="FF0000"/>
                <w:lang w:eastAsia="fr-FR"/>
              </w:rPr>
              <w:t>Elle demande à une jeune fille de cacher sa croix et à une autre d’enlever son foulard.</w:t>
            </w:r>
          </w:p>
          <w:p w14:paraId="212E4413" w14:textId="49A055C3" w:rsidR="00681A87" w:rsidRPr="0066119A" w:rsidRDefault="00681A87" w:rsidP="0066119A">
            <w:pPr>
              <w:tabs>
                <w:tab w:val="left" w:pos="1560"/>
              </w:tabs>
              <w:spacing w:line="276" w:lineRule="auto"/>
              <w:ind w:left="709" w:hanging="283"/>
              <w:rPr>
                <w:rFonts w:ascii="Arial" w:eastAsia="Times New Roman" w:hAnsi="Arial" w:cs="Arial"/>
                <w:b/>
                <w:color w:val="FF0000"/>
                <w:lang w:eastAsia="fr-FR"/>
              </w:rPr>
            </w:pPr>
            <w:r w:rsidRPr="00F61A58">
              <w:rPr>
                <w:rFonts w:ascii="Arial" w:eastAsia="Times New Roman" w:hAnsi="Arial" w:cs="Arial"/>
                <w:lang w:eastAsia="fr-FR"/>
              </w:rPr>
              <w:t>2. Quel est le projet de la professeur, Mme Gueguen ?</w:t>
            </w:r>
            <w:r w:rsidR="0066119A">
              <w:rPr>
                <w:rFonts w:ascii="Arial" w:eastAsia="Times New Roman" w:hAnsi="Arial" w:cs="Arial"/>
                <w:lang w:eastAsia="fr-FR"/>
              </w:rPr>
              <w:t xml:space="preserve"> </w:t>
            </w:r>
            <w:r w:rsidR="0066119A" w:rsidRPr="0066119A">
              <w:rPr>
                <w:rFonts w:ascii="Arial" w:eastAsia="Times New Roman" w:hAnsi="Arial" w:cs="Arial"/>
                <w:b/>
                <w:color w:val="FF0000"/>
                <w:lang w:eastAsia="fr-FR"/>
              </w:rPr>
              <w:t>Faire participer les élèves au concours national de la résistance et de la déportation</w:t>
            </w:r>
            <w:r w:rsidR="008116B5">
              <w:rPr>
                <w:rFonts w:ascii="Arial" w:eastAsia="Times New Roman" w:hAnsi="Arial" w:cs="Arial"/>
                <w:b/>
                <w:color w:val="FF0000"/>
                <w:lang w:eastAsia="fr-FR"/>
              </w:rPr>
              <w:t>.</w:t>
            </w:r>
          </w:p>
          <w:p w14:paraId="06F663D3" w14:textId="06B2A5DC" w:rsidR="00681A87" w:rsidRPr="008116B5" w:rsidRDefault="00681A87" w:rsidP="008116B5">
            <w:pPr>
              <w:spacing w:line="276" w:lineRule="auto"/>
              <w:ind w:left="709" w:hanging="283"/>
              <w:rPr>
                <w:rFonts w:ascii="Arial" w:eastAsia="Times New Roman" w:hAnsi="Arial" w:cs="Arial"/>
                <w:b/>
                <w:color w:val="FF0000"/>
                <w:lang w:eastAsia="fr-FR"/>
              </w:rPr>
            </w:pPr>
            <w:r w:rsidRPr="00F61A58">
              <w:rPr>
                <w:rFonts w:ascii="Arial" w:eastAsia="Times New Roman" w:hAnsi="Arial" w:cs="Arial"/>
                <w:lang w:eastAsia="fr-FR"/>
              </w:rPr>
              <w:t>3. Comment réagissent les élèves ?</w:t>
            </w:r>
            <w:r w:rsidR="008116B5">
              <w:rPr>
                <w:rFonts w:ascii="Arial" w:eastAsia="Times New Roman" w:hAnsi="Arial" w:cs="Arial"/>
                <w:lang w:eastAsia="fr-FR"/>
              </w:rPr>
              <w:t xml:space="preserve"> </w:t>
            </w:r>
            <w:r w:rsidR="008116B5" w:rsidRPr="008116B5">
              <w:rPr>
                <w:rFonts w:ascii="Arial" w:eastAsia="Times New Roman" w:hAnsi="Arial" w:cs="Arial"/>
                <w:b/>
                <w:color w:val="FF0000"/>
                <w:lang w:eastAsia="fr-FR"/>
              </w:rPr>
              <w:t>Au début, ils ne sont pas enthousiastes. Ils pensent qu’ils ne peuvent pas réussir et que c’est un sujet pour les « intellos ».</w:t>
            </w:r>
          </w:p>
          <w:p w14:paraId="35603DBD" w14:textId="3A1E9168" w:rsidR="00681A87" w:rsidRPr="008116B5" w:rsidRDefault="00681A87" w:rsidP="008116B5">
            <w:pPr>
              <w:spacing w:line="276" w:lineRule="auto"/>
              <w:ind w:left="709" w:hanging="283"/>
              <w:rPr>
                <w:rFonts w:ascii="Arial" w:eastAsia="Times New Roman" w:hAnsi="Arial" w:cs="Arial"/>
                <w:b/>
                <w:color w:val="FF0000"/>
                <w:lang w:eastAsia="fr-FR"/>
              </w:rPr>
            </w:pPr>
            <w:r w:rsidRPr="00F61A58">
              <w:rPr>
                <w:rFonts w:ascii="Arial" w:eastAsia="Times New Roman" w:hAnsi="Arial" w:cs="Arial"/>
                <w:lang w:eastAsia="fr-FR"/>
              </w:rPr>
              <w:t>4.  Quels arguments utilise Mme Gueguen pour convaincre les élèves ?</w:t>
            </w:r>
            <w:r w:rsidR="008116B5">
              <w:rPr>
                <w:rFonts w:ascii="Arial" w:eastAsia="Times New Roman" w:hAnsi="Arial" w:cs="Arial"/>
                <w:lang w:eastAsia="fr-FR"/>
              </w:rPr>
              <w:t xml:space="preserve"> </w:t>
            </w:r>
            <w:r w:rsidR="008116B5" w:rsidRPr="008116B5">
              <w:rPr>
                <w:rFonts w:ascii="Arial" w:eastAsia="Times New Roman" w:hAnsi="Arial" w:cs="Arial"/>
                <w:b/>
                <w:color w:val="FF0000"/>
                <w:lang w:eastAsia="fr-FR"/>
              </w:rPr>
              <w:t>Elle leur dit qu’elle a confiance en eux et qu’elle pense qu’ils ont beaucoup de choses à dire sur le sujet.</w:t>
            </w:r>
          </w:p>
          <w:p w14:paraId="7A76CE36" w14:textId="161918F4" w:rsidR="00681A87" w:rsidRPr="00681A87" w:rsidRDefault="00681A87" w:rsidP="008116B5">
            <w:pPr>
              <w:ind w:left="709" w:hanging="283"/>
              <w:rPr>
                <w:rFonts w:ascii="Arial" w:eastAsia="Times New Roman" w:hAnsi="Arial" w:cs="Arial"/>
                <w:lang w:eastAsia="fr-FR"/>
              </w:rPr>
            </w:pPr>
            <w:r w:rsidRPr="00F61A58">
              <w:rPr>
                <w:rFonts w:ascii="Arial" w:eastAsia="Times New Roman" w:hAnsi="Arial" w:cs="Arial"/>
                <w:lang w:eastAsia="fr-FR"/>
              </w:rPr>
              <w:t>5. Que pense le proviseur de ce projet ?</w:t>
            </w:r>
            <w:r w:rsidR="008116B5">
              <w:rPr>
                <w:rFonts w:ascii="Arial" w:eastAsia="Times New Roman" w:hAnsi="Arial" w:cs="Arial"/>
                <w:lang w:eastAsia="fr-FR"/>
              </w:rPr>
              <w:t xml:space="preserve"> </w:t>
            </w:r>
            <w:r w:rsidR="008116B5" w:rsidRPr="008116B5">
              <w:rPr>
                <w:rFonts w:ascii="Arial" w:eastAsia="Times New Roman" w:hAnsi="Arial" w:cs="Arial"/>
                <w:b/>
                <w:color w:val="FF0000"/>
                <w:lang w:eastAsia="fr-FR"/>
              </w:rPr>
              <w:t xml:space="preserve">Le proviseur n’est </w:t>
            </w:r>
            <w:r w:rsidR="008116B5">
              <w:rPr>
                <w:rFonts w:ascii="Arial" w:eastAsia="Times New Roman" w:hAnsi="Arial" w:cs="Arial"/>
                <w:b/>
                <w:color w:val="FF0000"/>
                <w:lang w:eastAsia="fr-FR"/>
              </w:rPr>
              <w:t xml:space="preserve">pas vraiment pour ce projet, il </w:t>
            </w:r>
            <w:r w:rsidR="008116B5" w:rsidRPr="008116B5">
              <w:rPr>
                <w:rFonts w:ascii="Arial" w:eastAsia="Times New Roman" w:hAnsi="Arial" w:cs="Arial"/>
                <w:b/>
                <w:color w:val="FF0000"/>
                <w:lang w:eastAsia="fr-FR"/>
              </w:rPr>
              <w:t>pense que c’est une perte de temps.</w:t>
            </w:r>
          </w:p>
        </w:tc>
      </w:tr>
    </w:tbl>
    <w:p w14:paraId="5D0B2851" w14:textId="40BC3962" w:rsidR="00F61A58" w:rsidRDefault="00DE6B6B" w:rsidP="009979CA">
      <w:pPr>
        <w:jc w:val="both"/>
        <w:rPr>
          <w:rFonts w:ascii="Arial" w:hAnsi="Arial" w:cs="Arial"/>
          <w:iCs/>
          <w:sz w:val="24"/>
          <w:szCs w:val="24"/>
        </w:rPr>
      </w:pPr>
      <w:r>
        <w:rPr>
          <w:rFonts w:ascii="Arial" w:hAnsi="Arial" w:cs="Arial"/>
          <w:iCs/>
          <w:sz w:val="24"/>
          <w:szCs w:val="24"/>
        </w:rPr>
        <w:t>C</w:t>
      </w:r>
      <w:r w:rsidRPr="00DE6B6B">
        <w:rPr>
          <w:rFonts w:ascii="Arial" w:hAnsi="Arial" w:cs="Arial"/>
          <w:iCs/>
          <w:sz w:val="24"/>
          <w:szCs w:val="24"/>
        </w:rPr>
        <w:t>es questions</w:t>
      </w:r>
      <w:r>
        <w:rPr>
          <w:rFonts w:ascii="Arial" w:hAnsi="Arial" w:cs="Arial"/>
          <w:iCs/>
          <w:sz w:val="24"/>
          <w:szCs w:val="24"/>
        </w:rPr>
        <w:t xml:space="preserve"> mettent l’accent sur les éléments essentiels du film. </w:t>
      </w:r>
      <w:r w:rsidR="00BE6B94">
        <w:rPr>
          <w:rFonts w:ascii="Arial" w:hAnsi="Arial" w:cs="Arial"/>
          <w:iCs/>
          <w:sz w:val="24"/>
          <w:szCs w:val="24"/>
        </w:rPr>
        <w:t>Avant de faire une correction orale en grand groupe, vous pouvez demander aux élèves de faire l’activité par groupe de 2.</w:t>
      </w:r>
    </w:p>
    <w:p w14:paraId="5C7292A0" w14:textId="77777777" w:rsidR="00883318" w:rsidRPr="00DE6B6B" w:rsidRDefault="00883318">
      <w:pPr>
        <w:rPr>
          <w:rFonts w:ascii="Arial" w:hAnsi="Arial" w:cs="Arial"/>
          <w:iCs/>
          <w:sz w:val="24"/>
          <w:szCs w:val="24"/>
        </w:rPr>
      </w:pPr>
    </w:p>
    <w:p w14:paraId="54C54606" w14:textId="5C0FB512" w:rsidR="003C37F8" w:rsidRPr="004605D1" w:rsidRDefault="009F0447" w:rsidP="008116B5">
      <w:pPr>
        <w:pStyle w:val="Citationintense"/>
        <w:numPr>
          <w:ilvl w:val="0"/>
          <w:numId w:val="0"/>
        </w:numPr>
        <w:pBdr>
          <w:top w:val="dashSmallGap" w:sz="4" w:space="10" w:color="5B9BD5" w:themeColor="accent1"/>
        </w:pBdr>
        <w:tabs>
          <w:tab w:val="left" w:pos="0"/>
        </w:tabs>
        <w:ind w:firstLine="709"/>
      </w:pPr>
      <w:r>
        <w:t>D.</w:t>
      </w:r>
      <w:r w:rsidR="003C37F8">
        <w:t xml:space="preserve"> JE FAIS DES RECHERCHES SUR INTERNET</w:t>
      </w:r>
      <w:r w:rsidR="00F2295F">
        <w:t xml:space="preserve"> ET J’ECHANGE</w:t>
      </w:r>
    </w:p>
    <w:p w14:paraId="390BA883" w14:textId="13251F2B" w:rsidR="00F2295F" w:rsidRPr="00EC0C32" w:rsidRDefault="00F2295F" w:rsidP="00F2295F">
      <w:pPr>
        <w:spacing w:after="0" w:line="276" w:lineRule="auto"/>
        <w:ind w:left="66" w:firstLine="360"/>
        <w:rPr>
          <w:rFonts w:ascii="Arial" w:eastAsia="Times New Roman" w:hAnsi="Arial" w:cs="Arial"/>
          <w:lang w:eastAsia="fr-FR"/>
        </w:rPr>
      </w:pPr>
    </w:p>
    <w:tbl>
      <w:tblPr>
        <w:tblStyle w:val="Grilledutableau"/>
        <w:tblW w:w="0" w:type="auto"/>
        <w:tblInd w:w="66" w:type="dxa"/>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681A87" w14:paraId="1F9B2858" w14:textId="77777777" w:rsidTr="00681A87">
        <w:tc>
          <w:tcPr>
            <w:tcW w:w="9778" w:type="dxa"/>
            <w:shd w:val="clear" w:color="auto" w:fill="DEEAF6"/>
          </w:tcPr>
          <w:p w14:paraId="122981CD" w14:textId="77777777" w:rsidR="00681A87" w:rsidRPr="00EC0C32" w:rsidRDefault="00681A87" w:rsidP="00681A87">
            <w:pPr>
              <w:pStyle w:val="Paragraphedeliste"/>
              <w:numPr>
                <w:ilvl w:val="0"/>
                <w:numId w:val="34"/>
              </w:numPr>
              <w:spacing w:line="276" w:lineRule="auto"/>
              <w:rPr>
                <w:rFonts w:ascii="Arial" w:eastAsia="Times New Roman" w:hAnsi="Arial" w:cs="Arial"/>
                <w:b/>
                <w:lang w:eastAsia="fr-FR"/>
              </w:rPr>
            </w:pPr>
            <w:r w:rsidRPr="00EC0C32">
              <w:rPr>
                <w:rFonts w:ascii="Arial" w:eastAsia="Times New Roman" w:hAnsi="Arial" w:cs="Arial"/>
                <w:b/>
                <w:lang w:eastAsia="fr-FR"/>
              </w:rPr>
              <w:t>Lis les questions suivantes sur la laïcité et cherche les réponses sur Internet.</w:t>
            </w:r>
          </w:p>
          <w:p w14:paraId="5D654C65" w14:textId="03C21674" w:rsidR="00681A87" w:rsidRPr="009866B6" w:rsidRDefault="00681A87" w:rsidP="009866B6">
            <w:pPr>
              <w:spacing w:line="276" w:lineRule="auto"/>
              <w:ind w:left="785" w:hanging="359"/>
              <w:rPr>
                <w:rFonts w:ascii="Arial" w:eastAsia="Times New Roman" w:hAnsi="Arial" w:cs="Arial"/>
                <w:b/>
                <w:color w:val="FF0000"/>
                <w:lang w:eastAsia="fr-FR"/>
              </w:rPr>
            </w:pPr>
            <w:r w:rsidRPr="00EC0C32">
              <w:rPr>
                <w:rFonts w:ascii="Arial" w:eastAsia="Times New Roman" w:hAnsi="Arial" w:cs="Arial"/>
                <w:lang w:eastAsia="fr-FR"/>
              </w:rPr>
              <w:t xml:space="preserve">1. </w:t>
            </w:r>
            <w:r w:rsidRPr="00EC0C32">
              <w:rPr>
                <w:rFonts w:ascii="Arial" w:eastAsia="Times New Roman" w:hAnsi="Arial" w:cs="Arial"/>
                <w:lang w:eastAsia="fr-FR"/>
              </w:rPr>
              <w:tab/>
              <w:t>Qu’est-ce qu’on appelle le principe de laïcité en France ?</w:t>
            </w:r>
            <w:r w:rsidR="009866B6">
              <w:rPr>
                <w:rFonts w:ascii="Arial" w:eastAsia="Times New Roman" w:hAnsi="Arial" w:cs="Arial"/>
                <w:lang w:eastAsia="fr-FR"/>
              </w:rPr>
              <w:t xml:space="preserve"> </w:t>
            </w:r>
            <w:r w:rsidR="009866B6" w:rsidRPr="009866B6">
              <w:rPr>
                <w:rFonts w:ascii="Arial" w:eastAsia="Times New Roman" w:hAnsi="Arial" w:cs="Arial"/>
                <w:b/>
                <w:color w:val="FF0000"/>
                <w:lang w:eastAsia="fr-FR"/>
              </w:rPr>
              <w:t>La République laïque organise la séparation des religions et de l’Etat. L’Etat est neutre à l’égard des convictions religieuses ou spirituelles. Il n’</w:t>
            </w:r>
            <w:r w:rsidR="009866B6">
              <w:rPr>
                <w:rFonts w:ascii="Arial" w:eastAsia="Times New Roman" w:hAnsi="Arial" w:cs="Arial"/>
                <w:b/>
                <w:color w:val="FF0000"/>
                <w:lang w:eastAsia="fr-FR"/>
              </w:rPr>
              <w:t>y a</w:t>
            </w:r>
            <w:r w:rsidR="009866B6" w:rsidRPr="009866B6">
              <w:rPr>
                <w:rFonts w:ascii="Arial" w:eastAsia="Times New Roman" w:hAnsi="Arial" w:cs="Arial"/>
                <w:b/>
                <w:color w:val="FF0000"/>
                <w:lang w:eastAsia="fr-FR"/>
              </w:rPr>
              <w:t xml:space="preserve"> pas de religion d’Etat.</w:t>
            </w:r>
          </w:p>
          <w:p w14:paraId="462BF678" w14:textId="57EFA559" w:rsidR="00681A87" w:rsidRDefault="00681A87" w:rsidP="001135DE">
            <w:pPr>
              <w:spacing w:line="276" w:lineRule="auto"/>
              <w:ind w:left="643" w:hanging="283"/>
              <w:rPr>
                <w:rFonts w:ascii="Arial" w:eastAsia="Times New Roman" w:hAnsi="Arial" w:cs="Arial"/>
                <w:sz w:val="24"/>
                <w:szCs w:val="26"/>
                <w:lang w:eastAsia="fr-FR"/>
              </w:rPr>
            </w:pPr>
            <w:r w:rsidRPr="00EC0C32">
              <w:rPr>
                <w:rFonts w:ascii="Arial" w:eastAsia="Times New Roman" w:hAnsi="Arial" w:cs="Arial"/>
                <w:lang w:eastAsia="fr-FR"/>
              </w:rPr>
              <w:t>2.  A l’école, comment se manifeste ce principe de laïcité ?</w:t>
            </w:r>
            <w:r w:rsidR="009866B6">
              <w:rPr>
                <w:rFonts w:ascii="Arial" w:eastAsia="Times New Roman" w:hAnsi="Arial" w:cs="Arial"/>
                <w:lang w:eastAsia="fr-FR"/>
              </w:rPr>
              <w:t xml:space="preserve"> </w:t>
            </w:r>
            <w:r w:rsidR="001135DE" w:rsidRPr="001135DE">
              <w:rPr>
                <w:rFonts w:ascii="Arial" w:eastAsia="Times New Roman" w:hAnsi="Arial" w:cs="Arial"/>
                <w:b/>
                <w:color w:val="FF0000"/>
                <w:lang w:eastAsia="fr-FR"/>
              </w:rPr>
              <w:t>Le port de signes ou de tenues manifestant de manière ostensible une appartenance religieuse est interdit.</w:t>
            </w:r>
          </w:p>
        </w:tc>
      </w:tr>
    </w:tbl>
    <w:p w14:paraId="0626FB74" w14:textId="31D5DDDD" w:rsidR="00F2295F" w:rsidRDefault="00D376B7" w:rsidP="00F2295F">
      <w:pPr>
        <w:spacing w:after="0" w:line="276" w:lineRule="auto"/>
        <w:ind w:left="66"/>
        <w:rPr>
          <w:rFonts w:ascii="Arial" w:eastAsia="Times New Roman" w:hAnsi="Arial" w:cs="Arial"/>
          <w:sz w:val="24"/>
          <w:szCs w:val="26"/>
          <w:lang w:eastAsia="fr-FR"/>
        </w:rPr>
      </w:pPr>
      <w:r>
        <w:rPr>
          <w:rFonts w:ascii="Arial" w:eastAsia="Times New Roman" w:hAnsi="Arial" w:cs="Arial"/>
          <w:sz w:val="24"/>
          <w:szCs w:val="26"/>
          <w:lang w:eastAsia="fr-FR"/>
        </w:rPr>
        <w:t xml:space="preserve">Vous pouvez télécharger la Charte de la laïcité à l’école sur le site : </w:t>
      </w:r>
    </w:p>
    <w:p w14:paraId="0C3A832E" w14:textId="65895DAA" w:rsidR="00D376B7" w:rsidRPr="003C37F8" w:rsidRDefault="00D376B7" w:rsidP="00F2295F">
      <w:pPr>
        <w:spacing w:after="0" w:line="276" w:lineRule="auto"/>
        <w:ind w:left="66"/>
        <w:rPr>
          <w:rFonts w:ascii="Arial" w:eastAsia="Times New Roman" w:hAnsi="Arial" w:cs="Arial"/>
          <w:sz w:val="24"/>
          <w:szCs w:val="26"/>
          <w:lang w:eastAsia="fr-FR"/>
        </w:rPr>
      </w:pPr>
      <w:r w:rsidRPr="00D376B7">
        <w:rPr>
          <w:rFonts w:ascii="Arial" w:eastAsia="Times New Roman" w:hAnsi="Arial" w:cs="Arial"/>
          <w:sz w:val="24"/>
          <w:szCs w:val="26"/>
          <w:lang w:eastAsia="fr-FR"/>
        </w:rPr>
        <w:t>http://infos-parents-accessibles.education.gouv.fr/pid35172/charte-laicite.html</w:t>
      </w:r>
    </w:p>
    <w:p w14:paraId="4F2DFB25" w14:textId="77777777" w:rsidR="00F2295F" w:rsidRDefault="00F2295F" w:rsidP="00681A87">
      <w:pPr>
        <w:spacing w:after="0" w:line="276" w:lineRule="auto"/>
        <w:rPr>
          <w:rFonts w:ascii="Arial" w:eastAsia="Times New Roman" w:hAnsi="Arial" w:cs="Arial"/>
          <w:sz w:val="24"/>
          <w:szCs w:val="26"/>
          <w:lang w:eastAsia="fr-FR"/>
        </w:rPr>
      </w:pPr>
    </w:p>
    <w:p w14:paraId="04E13D64" w14:textId="31255536" w:rsidR="00F2295F" w:rsidRPr="00681A87" w:rsidRDefault="00F2295F" w:rsidP="00681A87">
      <w:pPr>
        <w:spacing w:after="0" w:line="276" w:lineRule="auto"/>
        <w:rPr>
          <w:rFonts w:ascii="Arial" w:eastAsia="Times New Roman" w:hAnsi="Arial" w:cs="Arial"/>
          <w:b/>
          <w:lang w:eastAsia="fr-FR"/>
        </w:rPr>
      </w:pPr>
    </w:p>
    <w:tbl>
      <w:tblPr>
        <w:tblStyle w:val="Grilledutableau"/>
        <w:tblW w:w="0" w:type="auto"/>
        <w:tblBorders>
          <w:insideH w:val="none" w:sz="0" w:space="0" w:color="auto"/>
          <w:insideV w:val="none" w:sz="0" w:space="0" w:color="auto"/>
        </w:tblBorders>
        <w:shd w:val="clear" w:color="auto" w:fill="DEEAF6"/>
        <w:tblLook w:val="04A0" w:firstRow="1" w:lastRow="0" w:firstColumn="1" w:lastColumn="0" w:noHBand="0" w:noVBand="1"/>
      </w:tblPr>
      <w:tblGrid>
        <w:gridCol w:w="9778"/>
      </w:tblGrid>
      <w:tr w:rsidR="00681A87" w14:paraId="64907BBE" w14:textId="77777777" w:rsidTr="00681A87">
        <w:tc>
          <w:tcPr>
            <w:tcW w:w="9778" w:type="dxa"/>
            <w:shd w:val="clear" w:color="auto" w:fill="DEEAF6"/>
          </w:tcPr>
          <w:p w14:paraId="045FA6D9" w14:textId="374261EF" w:rsidR="00681A87" w:rsidRPr="00681A87" w:rsidRDefault="00681A87" w:rsidP="00681A87">
            <w:pPr>
              <w:pStyle w:val="Paragraphedeliste"/>
              <w:numPr>
                <w:ilvl w:val="0"/>
                <w:numId w:val="34"/>
              </w:numPr>
              <w:spacing w:line="276" w:lineRule="auto"/>
              <w:rPr>
                <w:rFonts w:ascii="Arial" w:eastAsia="Times New Roman" w:hAnsi="Arial" w:cs="Arial"/>
                <w:b/>
                <w:lang w:eastAsia="fr-FR"/>
              </w:rPr>
            </w:pPr>
            <w:r w:rsidRPr="00681A87">
              <w:rPr>
                <w:rFonts w:ascii="Arial" w:eastAsia="Times New Roman" w:hAnsi="Arial" w:cs="Arial"/>
                <w:b/>
                <w:lang w:eastAsia="fr-FR"/>
              </w:rPr>
              <w:t>Echange avec tes camarades. Compare avec la situation au Danemark. Que penses-tu de la laïcité en France ?</w:t>
            </w:r>
          </w:p>
        </w:tc>
      </w:tr>
    </w:tbl>
    <w:p w14:paraId="7C51A2AE" w14:textId="20EBE062" w:rsidR="00681A87" w:rsidRDefault="000975D7" w:rsidP="00681A87">
      <w:pPr>
        <w:spacing w:line="276" w:lineRule="auto"/>
        <w:rPr>
          <w:rFonts w:ascii="Arial" w:eastAsia="Times New Roman" w:hAnsi="Arial" w:cs="Arial"/>
          <w:sz w:val="24"/>
          <w:szCs w:val="26"/>
          <w:lang w:eastAsia="fr-FR"/>
        </w:rPr>
      </w:pPr>
      <w:r>
        <w:rPr>
          <w:rFonts w:ascii="Arial" w:eastAsia="Times New Roman" w:hAnsi="Arial" w:cs="Arial"/>
          <w:sz w:val="24"/>
          <w:szCs w:val="26"/>
          <w:lang w:eastAsia="fr-FR"/>
        </w:rPr>
        <w:t>Cette activité d’expression orale peut se faire en danois.</w:t>
      </w:r>
    </w:p>
    <w:p w14:paraId="588A18B8" w14:textId="77777777" w:rsidR="00681A87" w:rsidRDefault="00681A87" w:rsidP="00681A87">
      <w:pPr>
        <w:spacing w:line="276" w:lineRule="auto"/>
        <w:rPr>
          <w:rFonts w:ascii="Arial" w:eastAsia="Times New Roman" w:hAnsi="Arial" w:cs="Arial"/>
          <w:sz w:val="24"/>
          <w:szCs w:val="26"/>
          <w:lang w:eastAsia="fr-FR"/>
        </w:rPr>
      </w:pPr>
    </w:p>
    <w:p w14:paraId="74800A82" w14:textId="77777777" w:rsidR="00681A87" w:rsidRDefault="00681A87" w:rsidP="00681A87">
      <w:pPr>
        <w:spacing w:line="276" w:lineRule="auto"/>
        <w:rPr>
          <w:rFonts w:ascii="Arial" w:eastAsia="Times New Roman" w:hAnsi="Arial" w:cs="Arial"/>
          <w:sz w:val="24"/>
          <w:szCs w:val="26"/>
          <w:lang w:eastAsia="fr-FR"/>
        </w:rPr>
      </w:pPr>
    </w:p>
    <w:sectPr w:rsidR="00681A87" w:rsidSect="00BF1911">
      <w:headerReference w:type="default" r:id="rId9"/>
      <w:footerReference w:type="default" r:id="rId10"/>
      <w:headerReference w:type="first" r:id="rId11"/>
      <w:footerReference w:type="first" r:id="rId12"/>
      <w:pgSz w:w="11906" w:h="16838"/>
      <w:pgMar w:top="1956"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D2A9D" w14:textId="77777777" w:rsidR="00B1234E" w:rsidRDefault="00B1234E" w:rsidP="00BA0609">
      <w:pPr>
        <w:spacing w:after="0" w:line="240" w:lineRule="auto"/>
      </w:pPr>
      <w:r>
        <w:separator/>
      </w:r>
    </w:p>
  </w:endnote>
  <w:endnote w:type="continuationSeparator" w:id="0">
    <w:p w14:paraId="2BD9138D" w14:textId="77777777" w:rsidR="00B1234E" w:rsidRDefault="00B1234E"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66119A" w:rsidRDefault="0066119A" w:rsidP="00995BC6">
    <w:pPr>
      <w:pStyle w:val="En-tte"/>
      <w:pBdr>
        <w:bottom w:val="single" w:sz="12" w:space="1" w:color="0099CC"/>
      </w:pBdr>
    </w:pPr>
  </w:p>
  <w:p w14:paraId="6E1C52AF" w14:textId="59B3BCCC" w:rsidR="0066119A" w:rsidRPr="00995BC6" w:rsidRDefault="0066119A" w:rsidP="00D72D43">
    <w:pPr>
      <w:pStyle w:val="En-tte"/>
    </w:pPr>
    <w:r>
      <w:rPr>
        <w:i/>
      </w:rPr>
      <w:t xml:space="preserve">Février 2017 - </w:t>
    </w:r>
    <w:r>
      <w:t xml:space="preserve">Exploitation pédagogique par Sylvie Maury </w:t>
    </w:r>
    <w:r>
      <w:tab/>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32217E" w:rsidRPr="0032217E">
      <w:rPr>
        <w:rFonts w:asciiTheme="majorHAnsi" w:eastAsiaTheme="majorEastAsia" w:hAnsiTheme="majorHAnsi" w:cstheme="majorBidi"/>
        <w:noProof/>
        <w:color w:val="5B9BD5" w:themeColor="accent1"/>
        <w:sz w:val="28"/>
        <w:szCs w:val="28"/>
      </w:rPr>
      <w:t>5</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66119A" w:rsidRDefault="0066119A" w:rsidP="00A804EF">
    <w:pPr>
      <w:pStyle w:val="En-tte"/>
      <w:pBdr>
        <w:bottom w:val="single" w:sz="12" w:space="1" w:color="0099CC"/>
      </w:pBdr>
    </w:pPr>
  </w:p>
  <w:p w14:paraId="601DE987" w14:textId="5D859DBF" w:rsidR="0066119A" w:rsidRPr="00A804EF" w:rsidRDefault="0066119A" w:rsidP="00A804EF">
    <w:pPr>
      <w:pStyle w:val="En-tte"/>
    </w:pPr>
    <w:r>
      <w:rPr>
        <w:i/>
      </w:rPr>
      <w:t>Février 2017</w:t>
    </w:r>
    <w:r>
      <w:t xml:space="preserve"> - Exploitation pédagogique par Sylvie Maury</w:t>
    </w:r>
    <w:r>
      <w:tab/>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32217E" w:rsidRPr="0032217E">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2693" w14:textId="77777777" w:rsidR="00B1234E" w:rsidRDefault="00B1234E" w:rsidP="00BA0609">
      <w:pPr>
        <w:spacing w:after="0" w:line="240" w:lineRule="auto"/>
      </w:pPr>
      <w:r>
        <w:separator/>
      </w:r>
    </w:p>
  </w:footnote>
  <w:footnote w:type="continuationSeparator" w:id="0">
    <w:p w14:paraId="45CB4A8E" w14:textId="77777777" w:rsidR="00B1234E" w:rsidRDefault="00B1234E"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E5EFF" w14:textId="7B3AF245" w:rsidR="0066119A" w:rsidRDefault="0066119A" w:rsidP="003549FE">
    <w:pPr>
      <w:pStyle w:val="En-tte"/>
      <w:rPr>
        <w:i/>
        <w:color w:val="808080" w:themeColor="background1" w:themeShade="80"/>
        <w:sz w:val="24"/>
      </w:rPr>
    </w:pPr>
    <w:r>
      <w:rPr>
        <w:noProof/>
        <w:lang w:eastAsia="fr-FR"/>
      </w:rPr>
      <w:drawing>
        <wp:anchor distT="0" distB="0" distL="114300" distR="114300" simplePos="0" relativeHeight="251656192" behindDoc="0" locked="0" layoutInCell="1" allowOverlap="1" wp14:anchorId="071A688F" wp14:editId="365CA5B5">
          <wp:simplePos x="0" y="0"/>
          <wp:positionH relativeFrom="column">
            <wp:posOffset>5067300</wp:posOffset>
          </wp:positionH>
          <wp:positionV relativeFrom="paragraph">
            <wp:posOffset>-93980</wp:posOffset>
          </wp:positionV>
          <wp:extent cx="1082040" cy="553720"/>
          <wp:effectExtent l="0" t="0" r="3810" b="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54D23C2B" wp14:editId="205B136B">
          <wp:extent cx="1500436" cy="317400"/>
          <wp:effectExtent l="0" t="0" r="5080" b="698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emateketpos.gif"/>
                  <pic:cNvPicPr/>
                </pic:nvPicPr>
                <pic:blipFill>
                  <a:blip r:embed="rId2">
                    <a:extLst>
                      <a:ext uri="{28A0092B-C50C-407E-A947-70E740481C1C}">
                        <a14:useLocalDpi xmlns:a14="http://schemas.microsoft.com/office/drawing/2010/main" val="0"/>
                      </a:ext>
                    </a:extLst>
                  </a:blip>
                  <a:stretch>
                    <a:fillRect/>
                  </a:stretch>
                </pic:blipFill>
                <pic:spPr>
                  <a:xfrm>
                    <a:off x="0" y="0"/>
                    <a:ext cx="1676322" cy="354607"/>
                  </a:xfrm>
                  <a:prstGeom prst="rect">
                    <a:avLst/>
                  </a:prstGeom>
                </pic:spPr>
              </pic:pic>
            </a:graphicData>
          </a:graphic>
        </wp:inline>
      </w:drawing>
    </w:r>
  </w:p>
  <w:p w14:paraId="67DC7DEF" w14:textId="77777777" w:rsidR="0066119A" w:rsidRDefault="0066119A" w:rsidP="003549FE">
    <w:pPr>
      <w:pStyle w:val="En-tte"/>
      <w:rPr>
        <w:i/>
        <w:color w:val="808080" w:themeColor="background1" w:themeShade="80"/>
        <w:sz w:val="24"/>
      </w:rPr>
    </w:pPr>
  </w:p>
  <w:p w14:paraId="2319084B" w14:textId="55CE1DF5" w:rsidR="0066119A" w:rsidRDefault="0066119A" w:rsidP="003549FE">
    <w:pPr>
      <w:pStyle w:val="En-tte"/>
      <w:rPr>
        <w:noProof/>
        <w:lang w:eastAsia="fr-FR"/>
      </w:rPr>
    </w:pPr>
    <w:r w:rsidRPr="008448AA">
      <w:rPr>
        <w:i/>
        <w:color w:val="808080" w:themeColor="background1" w:themeShade="80"/>
        <w:sz w:val="24"/>
      </w:rPr>
      <w:t xml:space="preserve">FICHE </w:t>
    </w:r>
    <w:r>
      <w:rPr>
        <w:i/>
        <w:color w:val="808080" w:themeColor="background1" w:themeShade="80"/>
        <w:sz w:val="24"/>
      </w:rPr>
      <w:t>PROF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DC26" w14:textId="2F563198" w:rsidR="0066119A" w:rsidRDefault="0066119A" w:rsidP="00F14396">
    <w:pPr>
      <w:pStyle w:val="En-tte"/>
      <w:rPr>
        <w:i/>
        <w:color w:val="808080" w:themeColor="background1" w:themeShade="80"/>
        <w:sz w:val="24"/>
      </w:rPr>
    </w:pPr>
    <w:r>
      <w:rPr>
        <w:noProof/>
        <w:lang w:eastAsia="fr-FR"/>
      </w:rPr>
      <w:drawing>
        <wp:inline distT="0" distB="0" distL="0" distR="0" wp14:anchorId="18B96A2A" wp14:editId="358A9501">
          <wp:extent cx="1500436" cy="317400"/>
          <wp:effectExtent l="0" t="0" r="508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emateketpos.gif"/>
                  <pic:cNvPicPr/>
                </pic:nvPicPr>
                <pic:blipFill>
                  <a:blip r:embed="rId1">
                    <a:extLst>
                      <a:ext uri="{28A0092B-C50C-407E-A947-70E740481C1C}">
                        <a14:useLocalDpi xmlns:a14="http://schemas.microsoft.com/office/drawing/2010/main" val="0"/>
                      </a:ext>
                    </a:extLst>
                  </a:blip>
                  <a:stretch>
                    <a:fillRect/>
                  </a:stretch>
                </pic:blipFill>
                <pic:spPr>
                  <a:xfrm>
                    <a:off x="0" y="0"/>
                    <a:ext cx="1676322" cy="354607"/>
                  </a:xfrm>
                  <a:prstGeom prst="rect">
                    <a:avLst/>
                  </a:prstGeom>
                </pic:spPr>
              </pic:pic>
            </a:graphicData>
          </a:graphic>
        </wp:inline>
      </w:drawing>
    </w:r>
    <w:r>
      <w:rPr>
        <w:noProof/>
        <w:lang w:eastAsia="fr-FR"/>
      </w:rPr>
      <w:drawing>
        <wp:anchor distT="0" distB="0" distL="114300" distR="114300" simplePos="0" relativeHeight="251660288" behindDoc="0" locked="0" layoutInCell="1" allowOverlap="1" wp14:anchorId="268958D9" wp14:editId="06C2CD59">
          <wp:simplePos x="0" y="0"/>
          <wp:positionH relativeFrom="column">
            <wp:posOffset>5190590</wp:posOffset>
          </wp:positionH>
          <wp:positionV relativeFrom="paragraph">
            <wp:posOffset>-130118</wp:posOffset>
          </wp:positionV>
          <wp:extent cx="1082040" cy="553720"/>
          <wp:effectExtent l="0" t="0" r="3810" b="0"/>
          <wp:wrapSquare wrapText="bothSides"/>
          <wp:docPr id="13" name="Image 1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3895866" w14:textId="37A91CA2" w:rsidR="0066119A" w:rsidRDefault="0066119A" w:rsidP="00F14396">
    <w:pPr>
      <w:pStyle w:val="En-tte"/>
      <w:rPr>
        <w:i/>
        <w:color w:val="808080" w:themeColor="background1" w:themeShade="8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448B"/>
    <w:multiLevelType w:val="hybridMultilevel"/>
    <w:tmpl w:val="7F161668"/>
    <w:lvl w:ilvl="0" w:tplc="A9DCD57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3551BA"/>
    <w:multiLevelType w:val="hybridMultilevel"/>
    <w:tmpl w:val="1E6EB86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213536EE"/>
    <w:multiLevelType w:val="hybridMultilevel"/>
    <w:tmpl w:val="7EEEF150"/>
    <w:lvl w:ilvl="0" w:tplc="F8E4F730">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4" w15:restartNumberingAfterBreak="0">
    <w:nsid w:val="26595EA9"/>
    <w:multiLevelType w:val="hybridMultilevel"/>
    <w:tmpl w:val="6F2A334A"/>
    <w:lvl w:ilvl="0" w:tplc="A9DCD57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514B0"/>
    <w:multiLevelType w:val="hybridMultilevel"/>
    <w:tmpl w:val="AB3E1A0A"/>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2726248D"/>
    <w:multiLevelType w:val="multilevel"/>
    <w:tmpl w:val="C512FF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1043CC"/>
    <w:multiLevelType w:val="multilevel"/>
    <w:tmpl w:val="71E28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E3B379A"/>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745AF0"/>
    <w:multiLevelType w:val="hybridMultilevel"/>
    <w:tmpl w:val="D518870A"/>
    <w:lvl w:ilvl="0" w:tplc="A9DCD572">
      <w:start w:val="1"/>
      <w:numFmt w:val="bullet"/>
      <w:lvlText w:val="□"/>
      <w:lvlJc w:val="left"/>
      <w:pPr>
        <w:ind w:left="502" w:hanging="360"/>
      </w:pPr>
      <w:rPr>
        <w:rFonts w:ascii="Sylfaen" w:hAnsi="Sylfae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F1B65D8"/>
    <w:multiLevelType w:val="hybridMultilevel"/>
    <w:tmpl w:val="A16672C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3CF962B1"/>
    <w:multiLevelType w:val="hybridMultilevel"/>
    <w:tmpl w:val="BD34154A"/>
    <w:lvl w:ilvl="0" w:tplc="84146CDA">
      <w:start w:val="1"/>
      <w:numFmt w:val="none"/>
      <w:lvlText w:val="3."/>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40997BA2"/>
    <w:multiLevelType w:val="hybridMultilevel"/>
    <w:tmpl w:val="27E017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7427E52"/>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F8269A"/>
    <w:multiLevelType w:val="multilevel"/>
    <w:tmpl w:val="AB3E1A0A"/>
    <w:lvl w:ilvl="0">
      <w:start w:val="1"/>
      <w:numFmt w:val="upp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7"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8" w15:restartNumberingAfterBreak="0">
    <w:nsid w:val="49AE6524"/>
    <w:multiLevelType w:val="hybridMultilevel"/>
    <w:tmpl w:val="0C1E5A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460EAF"/>
    <w:multiLevelType w:val="hybridMultilevel"/>
    <w:tmpl w:val="6C58CA1E"/>
    <w:lvl w:ilvl="0" w:tplc="91AE4E9E">
      <w:start w:val="1"/>
      <w:numFmt w:val="upperLetter"/>
      <w:pStyle w:val="Citationintense"/>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0"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FF71E2"/>
    <w:multiLevelType w:val="hybridMultilevel"/>
    <w:tmpl w:val="71E2887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9A75BA"/>
    <w:multiLevelType w:val="hybridMultilevel"/>
    <w:tmpl w:val="C512FF7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3F4401"/>
    <w:multiLevelType w:val="hybridMultilevel"/>
    <w:tmpl w:val="3702B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68B319C"/>
    <w:multiLevelType w:val="hybridMultilevel"/>
    <w:tmpl w:val="0C1E5A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1420D0"/>
    <w:multiLevelType w:val="hybridMultilevel"/>
    <w:tmpl w:val="F36893C0"/>
    <w:lvl w:ilvl="0" w:tplc="A9DCD57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E487E4D"/>
    <w:multiLevelType w:val="multilevel"/>
    <w:tmpl w:val="71E2887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A04698"/>
    <w:multiLevelType w:val="hybridMultilevel"/>
    <w:tmpl w:val="FD4E4772"/>
    <w:lvl w:ilvl="0" w:tplc="A9DCD572">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3" w15:restartNumberingAfterBreak="0">
    <w:nsid w:val="79F9080D"/>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A2F3AF7"/>
    <w:multiLevelType w:val="multilevel"/>
    <w:tmpl w:val="5D6084A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223123"/>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E431338"/>
    <w:multiLevelType w:val="hybridMultilevel"/>
    <w:tmpl w:val="A16672C0"/>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0"/>
  </w:num>
  <w:num w:numId="2">
    <w:abstractNumId w:val="29"/>
  </w:num>
  <w:num w:numId="3">
    <w:abstractNumId w:val="20"/>
  </w:num>
  <w:num w:numId="4">
    <w:abstractNumId w:val="22"/>
  </w:num>
  <w:num w:numId="5">
    <w:abstractNumId w:val="12"/>
  </w:num>
  <w:num w:numId="6">
    <w:abstractNumId w:val="7"/>
  </w:num>
  <w:num w:numId="7">
    <w:abstractNumId w:val="27"/>
  </w:num>
  <w:num w:numId="8">
    <w:abstractNumId w:val="32"/>
  </w:num>
  <w:num w:numId="9">
    <w:abstractNumId w:val="17"/>
  </w:num>
  <w:num w:numId="10">
    <w:abstractNumId w:val="1"/>
  </w:num>
  <w:num w:numId="11">
    <w:abstractNumId w:val="19"/>
  </w:num>
  <w:num w:numId="12">
    <w:abstractNumId w:val="14"/>
  </w:num>
  <w:num w:numId="13">
    <w:abstractNumId w:val="35"/>
  </w:num>
  <w:num w:numId="14">
    <w:abstractNumId w:val="2"/>
  </w:num>
  <w:num w:numId="15">
    <w:abstractNumId w:val="24"/>
  </w:num>
  <w:num w:numId="16">
    <w:abstractNumId w:val="25"/>
  </w:num>
  <w:num w:numId="17">
    <w:abstractNumId w:val="15"/>
  </w:num>
  <w:num w:numId="18">
    <w:abstractNumId w:val="18"/>
  </w:num>
  <w:num w:numId="19">
    <w:abstractNumId w:val="0"/>
  </w:num>
  <w:num w:numId="20">
    <w:abstractNumId w:val="31"/>
  </w:num>
  <w:num w:numId="21">
    <w:abstractNumId w:val="10"/>
  </w:num>
  <w:num w:numId="22">
    <w:abstractNumId w:val="26"/>
  </w:num>
  <w:num w:numId="23">
    <w:abstractNumId w:val="4"/>
  </w:num>
  <w:num w:numId="24">
    <w:abstractNumId w:val="36"/>
  </w:num>
  <w:num w:numId="25">
    <w:abstractNumId w:val="23"/>
  </w:num>
  <w:num w:numId="26">
    <w:abstractNumId w:val="9"/>
  </w:num>
  <w:num w:numId="27">
    <w:abstractNumId w:val="33"/>
  </w:num>
  <w:num w:numId="28">
    <w:abstractNumId w:val="34"/>
  </w:num>
  <w:num w:numId="29">
    <w:abstractNumId w:val="11"/>
  </w:num>
  <w:num w:numId="30">
    <w:abstractNumId w:val="21"/>
  </w:num>
  <w:num w:numId="31">
    <w:abstractNumId w:val="28"/>
  </w:num>
  <w:num w:numId="32">
    <w:abstractNumId w:val="5"/>
  </w:num>
  <w:num w:numId="33">
    <w:abstractNumId w:val="16"/>
  </w:num>
  <w:num w:numId="34">
    <w:abstractNumId w:val="3"/>
  </w:num>
  <w:num w:numId="35">
    <w:abstractNumId w:val="8"/>
  </w:num>
  <w:num w:numId="36">
    <w:abstractNumId w:val="1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36EA6"/>
    <w:rsid w:val="00047C91"/>
    <w:rsid w:val="0006082F"/>
    <w:rsid w:val="000672DD"/>
    <w:rsid w:val="0007334A"/>
    <w:rsid w:val="0008139C"/>
    <w:rsid w:val="000865F9"/>
    <w:rsid w:val="00092EAD"/>
    <w:rsid w:val="000975D7"/>
    <w:rsid w:val="000A1440"/>
    <w:rsid w:val="000B7489"/>
    <w:rsid w:val="000C16DA"/>
    <w:rsid w:val="000D1078"/>
    <w:rsid w:val="000E7759"/>
    <w:rsid w:val="000F00E9"/>
    <w:rsid w:val="000F7C50"/>
    <w:rsid w:val="001135DE"/>
    <w:rsid w:val="00114F69"/>
    <w:rsid w:val="00116DDE"/>
    <w:rsid w:val="001358C0"/>
    <w:rsid w:val="00152E7D"/>
    <w:rsid w:val="001663EC"/>
    <w:rsid w:val="00174224"/>
    <w:rsid w:val="0019035F"/>
    <w:rsid w:val="0019313F"/>
    <w:rsid w:val="00196B78"/>
    <w:rsid w:val="001A37F9"/>
    <w:rsid w:val="001B2185"/>
    <w:rsid w:val="001B54A8"/>
    <w:rsid w:val="001C1734"/>
    <w:rsid w:val="001C33EA"/>
    <w:rsid w:val="001D6289"/>
    <w:rsid w:val="001D7AED"/>
    <w:rsid w:val="0020122E"/>
    <w:rsid w:val="00201B32"/>
    <w:rsid w:val="00207CE9"/>
    <w:rsid w:val="00212BF1"/>
    <w:rsid w:val="002130CF"/>
    <w:rsid w:val="002131C5"/>
    <w:rsid w:val="00247E62"/>
    <w:rsid w:val="00257265"/>
    <w:rsid w:val="00261ED7"/>
    <w:rsid w:val="00271CFC"/>
    <w:rsid w:val="002810F4"/>
    <w:rsid w:val="002873E7"/>
    <w:rsid w:val="00290555"/>
    <w:rsid w:val="0029199C"/>
    <w:rsid w:val="00297BEE"/>
    <w:rsid w:val="002A4BC3"/>
    <w:rsid w:val="002B3AF1"/>
    <w:rsid w:val="002B46BC"/>
    <w:rsid w:val="002C063D"/>
    <w:rsid w:val="002C70EF"/>
    <w:rsid w:val="002D0DE7"/>
    <w:rsid w:val="002E6CAE"/>
    <w:rsid w:val="002F0276"/>
    <w:rsid w:val="002F0BBB"/>
    <w:rsid w:val="002F1DFF"/>
    <w:rsid w:val="00305998"/>
    <w:rsid w:val="0031273B"/>
    <w:rsid w:val="0032217E"/>
    <w:rsid w:val="003277A0"/>
    <w:rsid w:val="00327E7E"/>
    <w:rsid w:val="0033505D"/>
    <w:rsid w:val="003438DA"/>
    <w:rsid w:val="0034756F"/>
    <w:rsid w:val="00350B70"/>
    <w:rsid w:val="0035109D"/>
    <w:rsid w:val="003549FE"/>
    <w:rsid w:val="003600F7"/>
    <w:rsid w:val="003647CC"/>
    <w:rsid w:val="00374774"/>
    <w:rsid w:val="0037775B"/>
    <w:rsid w:val="00385575"/>
    <w:rsid w:val="003B786D"/>
    <w:rsid w:val="003C1E7C"/>
    <w:rsid w:val="003C2A36"/>
    <w:rsid w:val="003C37F8"/>
    <w:rsid w:val="003C4B04"/>
    <w:rsid w:val="003C6D80"/>
    <w:rsid w:val="003D2766"/>
    <w:rsid w:val="003D7E94"/>
    <w:rsid w:val="003F0F01"/>
    <w:rsid w:val="0043540D"/>
    <w:rsid w:val="00456335"/>
    <w:rsid w:val="004605D1"/>
    <w:rsid w:val="004921DD"/>
    <w:rsid w:val="004A09D2"/>
    <w:rsid w:val="004A471F"/>
    <w:rsid w:val="004B190C"/>
    <w:rsid w:val="004C6FC7"/>
    <w:rsid w:val="004E61E1"/>
    <w:rsid w:val="00523CF6"/>
    <w:rsid w:val="00536329"/>
    <w:rsid w:val="00546B9B"/>
    <w:rsid w:val="00546BCE"/>
    <w:rsid w:val="00576578"/>
    <w:rsid w:val="005823F7"/>
    <w:rsid w:val="00594313"/>
    <w:rsid w:val="005945CC"/>
    <w:rsid w:val="0059621C"/>
    <w:rsid w:val="005978B4"/>
    <w:rsid w:val="005A4993"/>
    <w:rsid w:val="005A7E35"/>
    <w:rsid w:val="005B4FA4"/>
    <w:rsid w:val="005B507C"/>
    <w:rsid w:val="005B56C9"/>
    <w:rsid w:val="005C4C93"/>
    <w:rsid w:val="005C7C8E"/>
    <w:rsid w:val="005E227F"/>
    <w:rsid w:val="005E5260"/>
    <w:rsid w:val="005E720B"/>
    <w:rsid w:val="006111F6"/>
    <w:rsid w:val="00633ED3"/>
    <w:rsid w:val="00641362"/>
    <w:rsid w:val="0066119A"/>
    <w:rsid w:val="00665CDD"/>
    <w:rsid w:val="00667A5B"/>
    <w:rsid w:val="00672597"/>
    <w:rsid w:val="00672D5E"/>
    <w:rsid w:val="00676B83"/>
    <w:rsid w:val="00681A87"/>
    <w:rsid w:val="00684CDA"/>
    <w:rsid w:val="00686D14"/>
    <w:rsid w:val="00687BD1"/>
    <w:rsid w:val="00687DA0"/>
    <w:rsid w:val="0069688A"/>
    <w:rsid w:val="00697182"/>
    <w:rsid w:val="006A675D"/>
    <w:rsid w:val="006C030B"/>
    <w:rsid w:val="006C1FB6"/>
    <w:rsid w:val="006C3EC1"/>
    <w:rsid w:val="006D51AE"/>
    <w:rsid w:val="006D59AF"/>
    <w:rsid w:val="006D6400"/>
    <w:rsid w:val="006E1AED"/>
    <w:rsid w:val="006F5827"/>
    <w:rsid w:val="006F7816"/>
    <w:rsid w:val="0071735C"/>
    <w:rsid w:val="00717568"/>
    <w:rsid w:val="00735908"/>
    <w:rsid w:val="00752618"/>
    <w:rsid w:val="00761706"/>
    <w:rsid w:val="00784CBB"/>
    <w:rsid w:val="007969C3"/>
    <w:rsid w:val="007A0509"/>
    <w:rsid w:val="007A3723"/>
    <w:rsid w:val="007A50DE"/>
    <w:rsid w:val="007D559B"/>
    <w:rsid w:val="0080495D"/>
    <w:rsid w:val="00805F3E"/>
    <w:rsid w:val="00806D04"/>
    <w:rsid w:val="008116B5"/>
    <w:rsid w:val="00815BBE"/>
    <w:rsid w:val="00821C2E"/>
    <w:rsid w:val="00831E06"/>
    <w:rsid w:val="008320CF"/>
    <w:rsid w:val="008376DE"/>
    <w:rsid w:val="00840687"/>
    <w:rsid w:val="00842257"/>
    <w:rsid w:val="00851CD9"/>
    <w:rsid w:val="008545E9"/>
    <w:rsid w:val="0085732A"/>
    <w:rsid w:val="00863542"/>
    <w:rsid w:val="00871DD9"/>
    <w:rsid w:val="00872A19"/>
    <w:rsid w:val="00872BB0"/>
    <w:rsid w:val="00875A8B"/>
    <w:rsid w:val="00883318"/>
    <w:rsid w:val="00890BF3"/>
    <w:rsid w:val="008A45F5"/>
    <w:rsid w:val="008D0D59"/>
    <w:rsid w:val="008F5250"/>
    <w:rsid w:val="009108A2"/>
    <w:rsid w:val="009149FC"/>
    <w:rsid w:val="00936928"/>
    <w:rsid w:val="009462D9"/>
    <w:rsid w:val="00953BBB"/>
    <w:rsid w:val="009562ED"/>
    <w:rsid w:val="00960C7F"/>
    <w:rsid w:val="009664C3"/>
    <w:rsid w:val="00966CCF"/>
    <w:rsid w:val="00970788"/>
    <w:rsid w:val="00971B37"/>
    <w:rsid w:val="009746B9"/>
    <w:rsid w:val="009841E3"/>
    <w:rsid w:val="009866B6"/>
    <w:rsid w:val="009947F4"/>
    <w:rsid w:val="00995BC6"/>
    <w:rsid w:val="0099609C"/>
    <w:rsid w:val="00996918"/>
    <w:rsid w:val="00996A13"/>
    <w:rsid w:val="009979CA"/>
    <w:rsid w:val="009A2610"/>
    <w:rsid w:val="009A2F13"/>
    <w:rsid w:val="009A739C"/>
    <w:rsid w:val="009D0D3F"/>
    <w:rsid w:val="009D1519"/>
    <w:rsid w:val="009D556B"/>
    <w:rsid w:val="009E3717"/>
    <w:rsid w:val="009F0447"/>
    <w:rsid w:val="009F695A"/>
    <w:rsid w:val="00A11FC3"/>
    <w:rsid w:val="00A27944"/>
    <w:rsid w:val="00A3252C"/>
    <w:rsid w:val="00A4421D"/>
    <w:rsid w:val="00A44995"/>
    <w:rsid w:val="00A72767"/>
    <w:rsid w:val="00A804EF"/>
    <w:rsid w:val="00A81BAC"/>
    <w:rsid w:val="00A82F94"/>
    <w:rsid w:val="00A91E77"/>
    <w:rsid w:val="00A92AAB"/>
    <w:rsid w:val="00A93951"/>
    <w:rsid w:val="00A946AA"/>
    <w:rsid w:val="00A95DD3"/>
    <w:rsid w:val="00A967A2"/>
    <w:rsid w:val="00AA7C7D"/>
    <w:rsid w:val="00AB34A5"/>
    <w:rsid w:val="00AF74AC"/>
    <w:rsid w:val="00B03766"/>
    <w:rsid w:val="00B1088D"/>
    <w:rsid w:val="00B1234E"/>
    <w:rsid w:val="00B15163"/>
    <w:rsid w:val="00B15D2E"/>
    <w:rsid w:val="00B276A0"/>
    <w:rsid w:val="00B30BDE"/>
    <w:rsid w:val="00B332CF"/>
    <w:rsid w:val="00B46DAF"/>
    <w:rsid w:val="00B6131F"/>
    <w:rsid w:val="00B62949"/>
    <w:rsid w:val="00B819A4"/>
    <w:rsid w:val="00B961A5"/>
    <w:rsid w:val="00B97F9D"/>
    <w:rsid w:val="00BA0609"/>
    <w:rsid w:val="00BA679E"/>
    <w:rsid w:val="00BB579F"/>
    <w:rsid w:val="00BB5D1A"/>
    <w:rsid w:val="00BC0501"/>
    <w:rsid w:val="00BE444E"/>
    <w:rsid w:val="00BE6B94"/>
    <w:rsid w:val="00BE7C21"/>
    <w:rsid w:val="00BF1911"/>
    <w:rsid w:val="00C0133E"/>
    <w:rsid w:val="00C0454A"/>
    <w:rsid w:val="00C04AA9"/>
    <w:rsid w:val="00C07E08"/>
    <w:rsid w:val="00C222F5"/>
    <w:rsid w:val="00C26A1B"/>
    <w:rsid w:val="00C5176E"/>
    <w:rsid w:val="00C57C38"/>
    <w:rsid w:val="00C67863"/>
    <w:rsid w:val="00C679F9"/>
    <w:rsid w:val="00C744D1"/>
    <w:rsid w:val="00C87BBD"/>
    <w:rsid w:val="00CA225C"/>
    <w:rsid w:val="00CB37D1"/>
    <w:rsid w:val="00CB48A8"/>
    <w:rsid w:val="00CB4C1C"/>
    <w:rsid w:val="00CC10CF"/>
    <w:rsid w:val="00CC17BF"/>
    <w:rsid w:val="00CC1ED0"/>
    <w:rsid w:val="00CD0209"/>
    <w:rsid w:val="00CD022C"/>
    <w:rsid w:val="00CE1DB6"/>
    <w:rsid w:val="00D00785"/>
    <w:rsid w:val="00D061F2"/>
    <w:rsid w:val="00D34729"/>
    <w:rsid w:val="00D376B7"/>
    <w:rsid w:val="00D42CC8"/>
    <w:rsid w:val="00D508D2"/>
    <w:rsid w:val="00D534A2"/>
    <w:rsid w:val="00D65D2E"/>
    <w:rsid w:val="00D71D6F"/>
    <w:rsid w:val="00D72D43"/>
    <w:rsid w:val="00D8020A"/>
    <w:rsid w:val="00D970AA"/>
    <w:rsid w:val="00DA02C2"/>
    <w:rsid w:val="00DA760A"/>
    <w:rsid w:val="00DD6DEA"/>
    <w:rsid w:val="00DE398F"/>
    <w:rsid w:val="00DE6B6B"/>
    <w:rsid w:val="00DF0C95"/>
    <w:rsid w:val="00DF27B5"/>
    <w:rsid w:val="00DF345B"/>
    <w:rsid w:val="00DF69ED"/>
    <w:rsid w:val="00E04A60"/>
    <w:rsid w:val="00E05FBC"/>
    <w:rsid w:val="00E10F8B"/>
    <w:rsid w:val="00E23F25"/>
    <w:rsid w:val="00E52F08"/>
    <w:rsid w:val="00E5438F"/>
    <w:rsid w:val="00E63053"/>
    <w:rsid w:val="00E64459"/>
    <w:rsid w:val="00E65F0C"/>
    <w:rsid w:val="00E97BD7"/>
    <w:rsid w:val="00EA0191"/>
    <w:rsid w:val="00EB0CEA"/>
    <w:rsid w:val="00EB1F95"/>
    <w:rsid w:val="00EC0C32"/>
    <w:rsid w:val="00ED6EA7"/>
    <w:rsid w:val="00F14396"/>
    <w:rsid w:val="00F14883"/>
    <w:rsid w:val="00F2295F"/>
    <w:rsid w:val="00F35052"/>
    <w:rsid w:val="00F46840"/>
    <w:rsid w:val="00F61A58"/>
    <w:rsid w:val="00F64333"/>
    <w:rsid w:val="00F6707B"/>
    <w:rsid w:val="00F735BE"/>
    <w:rsid w:val="00F74CAA"/>
    <w:rsid w:val="00F85028"/>
    <w:rsid w:val="00F95341"/>
    <w:rsid w:val="00FA1708"/>
    <w:rsid w:val="00FB0FD0"/>
    <w:rsid w:val="00FB5796"/>
    <w:rsid w:val="00FC66A2"/>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61D9A85C-AC87-4DB7-BC44-9210D750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9746B9"/>
    <w:pPr>
      <w:numPr>
        <w:numId w:val="11"/>
      </w:numPr>
      <w:pBdr>
        <w:top w:val="dashSmallGap" w:sz="4" w:space="0" w:color="5B9BD5" w:themeColor="accent1"/>
        <w:bottom w:val="dashSmallGap" w:sz="4" w:space="10" w:color="5B9BD5" w:themeColor="accent1"/>
      </w:pBdr>
      <w:tabs>
        <w:tab w:val="left" w:pos="993"/>
      </w:tabs>
      <w:spacing w:before="360" w:after="360"/>
      <w:ind w:left="0" w:right="-1" w:firstLine="709"/>
    </w:pPr>
    <w:rPr>
      <w:i/>
      <w:iCs/>
      <w:color w:val="5B9BD5" w:themeColor="accent1"/>
      <w:sz w:val="28"/>
    </w:rPr>
  </w:style>
  <w:style w:type="character" w:customStyle="1" w:styleId="CitationintenseCar">
    <w:name w:val="Citation intense Car"/>
    <w:basedOn w:val="Policepardfaut"/>
    <w:link w:val="Citationintense"/>
    <w:uiPriority w:val="30"/>
    <w:rsid w:val="009746B9"/>
    <w:rPr>
      <w:i/>
      <w:iCs/>
      <w:color w:val="5B9BD5" w:themeColor="accent1"/>
      <w:sz w:val="28"/>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paragraph" w:styleId="NormalWeb">
    <w:name w:val="Normal (Web)"/>
    <w:basedOn w:val="Normal"/>
    <w:uiPriority w:val="99"/>
    <w:semiHidden/>
    <w:unhideWhenUsed/>
    <w:rsid w:val="005C7C8E"/>
    <w:pPr>
      <w:spacing w:before="100" w:beforeAutospacing="1" w:after="100" w:afterAutospacing="1" w:line="240" w:lineRule="auto"/>
    </w:pPr>
    <w:rPr>
      <w:rFonts w:ascii="Times" w:hAnsi="Times" w:cs="Times New Roman"/>
      <w:sz w:val="20"/>
      <w:szCs w:val="20"/>
      <w:lang w:eastAsia="fr-FR"/>
    </w:rPr>
  </w:style>
  <w:style w:type="character" w:customStyle="1" w:styleId="apple-converted-space">
    <w:name w:val="apple-converted-space"/>
    <w:basedOn w:val="Policepardfaut"/>
    <w:rsid w:val="005C7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602250">
      <w:bodyDiv w:val="1"/>
      <w:marLeft w:val="0"/>
      <w:marRight w:val="0"/>
      <w:marTop w:val="0"/>
      <w:marBottom w:val="0"/>
      <w:divBdr>
        <w:top w:val="none" w:sz="0" w:space="0" w:color="auto"/>
        <w:left w:val="none" w:sz="0" w:space="0" w:color="auto"/>
        <w:bottom w:val="none" w:sz="0" w:space="0" w:color="auto"/>
        <w:right w:val="none" w:sz="0" w:space="0" w:color="auto"/>
      </w:divBdr>
    </w:div>
    <w:div w:id="1246919780">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ocine.fr/video/player_gen_cmedia=19548608%26cfilm=22458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4F4C-3DF0-4D15-9FC9-68CBF4F91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5</Pages>
  <Words>1428</Words>
  <Characters>7856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64</cp:revision>
  <cp:lastPrinted>2017-02-17T16:00:00Z</cp:lastPrinted>
  <dcterms:created xsi:type="dcterms:W3CDTF">2015-04-17T14:31:00Z</dcterms:created>
  <dcterms:modified xsi:type="dcterms:W3CDTF">2017-02-27T13:02:00Z</dcterms:modified>
</cp:coreProperties>
</file>